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52532" w14:textId="675E1A5C" w:rsidR="00564FF9" w:rsidRDefault="00B97D94" w:rsidP="00EE572F">
      <w:pPr>
        <w:adjustRightInd w:val="0"/>
        <w:snapToGrid w:val="0"/>
        <w:jc w:val="center"/>
        <w:rPr>
          <w:rFonts w:ascii="游ゴシック" w:eastAsia="游ゴシック" w:hAnsi="游ゴシック"/>
          <w:b/>
          <w:bCs/>
          <w:sz w:val="44"/>
          <w:szCs w:val="44"/>
        </w:rPr>
      </w:pPr>
      <w:bookmarkStart w:id="0" w:name="_Toc212367754"/>
      <w:r w:rsidRPr="00EE572F">
        <w:rPr>
          <w:rFonts w:ascii="游ゴシック" w:eastAsia="游ゴシック" w:hAnsi="游ゴシック"/>
          <w:b/>
          <w:bCs/>
          <w:sz w:val="44"/>
          <w:szCs w:val="44"/>
        </w:rPr>
        <w:t>あま</w:t>
      </w:r>
      <w:r w:rsidR="006E2EC5">
        <w:rPr>
          <w:rFonts w:ascii="游ゴシック" w:eastAsia="游ゴシック" w:hAnsi="游ゴシック" w:hint="eastAsia"/>
          <w:b/>
          <w:bCs/>
          <w:sz w:val="44"/>
          <w:szCs w:val="44"/>
        </w:rPr>
        <w:t xml:space="preserve">市民病院　</w:t>
      </w:r>
      <w:r w:rsidRPr="00EE572F">
        <w:rPr>
          <w:rFonts w:ascii="游ゴシック" w:eastAsia="游ゴシック" w:hAnsi="游ゴシック"/>
          <w:b/>
          <w:bCs/>
          <w:sz w:val="44"/>
          <w:szCs w:val="44"/>
        </w:rPr>
        <w:t>総合診療プログラム</w:t>
      </w:r>
      <w:bookmarkEnd w:id="0"/>
    </w:p>
    <w:p w14:paraId="04C4088C" w14:textId="77777777" w:rsidR="00D13B3B" w:rsidRPr="00EE572F" w:rsidRDefault="00D13B3B" w:rsidP="00EE572F">
      <w:pPr>
        <w:adjustRightInd w:val="0"/>
        <w:snapToGrid w:val="0"/>
        <w:jc w:val="center"/>
        <w:rPr>
          <w:rFonts w:ascii="游ゴシック" w:eastAsia="游ゴシック" w:hAnsi="游ゴシック"/>
          <w:b/>
          <w:bCs/>
          <w:sz w:val="44"/>
          <w:szCs w:val="44"/>
        </w:rPr>
      </w:pPr>
    </w:p>
    <w:p w14:paraId="0F30301E" w14:textId="553FA5D4" w:rsidR="00B97D94" w:rsidRPr="00403595" w:rsidRDefault="007C46A5" w:rsidP="00EE572F">
      <w:pPr>
        <w:adjustRightInd w:val="0"/>
        <w:snapToGrid w:val="0"/>
        <w:rPr>
          <w:rFonts w:ascii="游ゴシック" w:eastAsia="游ゴシック" w:hAnsi="游ゴシック"/>
          <w:b/>
          <w:bCs/>
          <w:sz w:val="24"/>
          <w:szCs w:val="24"/>
        </w:rPr>
      </w:pPr>
      <w:r w:rsidRPr="00403595">
        <w:rPr>
          <w:rFonts w:ascii="游ゴシック" w:eastAsia="游ゴシック" w:hAnsi="游ゴシック" w:hint="eastAsia"/>
          <w:b/>
          <w:bCs/>
          <w:noProof/>
          <w:sz w:val="24"/>
          <w:szCs w:val="24"/>
        </w:rPr>
        <w:drawing>
          <wp:anchor distT="0" distB="0" distL="114300" distR="114300" simplePos="0" relativeHeight="251660288" behindDoc="1" locked="0" layoutInCell="1" allowOverlap="1" wp14:anchorId="45143E66" wp14:editId="18F1E75A">
            <wp:simplePos x="0" y="0"/>
            <wp:positionH relativeFrom="column">
              <wp:posOffset>82550</wp:posOffset>
            </wp:positionH>
            <wp:positionV relativeFrom="paragraph">
              <wp:posOffset>127635</wp:posOffset>
            </wp:positionV>
            <wp:extent cx="3292475" cy="2028190"/>
            <wp:effectExtent l="0" t="0" r="3175" b="0"/>
            <wp:wrapTight wrapText="bothSides">
              <wp:wrapPolygon edited="0">
                <wp:start x="500" y="0"/>
                <wp:lineTo x="0" y="406"/>
                <wp:lineTo x="0" y="21100"/>
                <wp:lineTo x="500" y="21302"/>
                <wp:lineTo x="20996" y="21302"/>
                <wp:lineTo x="21496" y="21100"/>
                <wp:lineTo x="21496" y="406"/>
                <wp:lineTo x="20996" y="0"/>
                <wp:lineTo x="500" y="0"/>
              </wp:wrapPolygon>
            </wp:wrapTight>
            <wp:docPr id="1925162615" name="図 1" descr="駅のホームにいる列車と時計のある建物&#10;&#10;低い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5162615" name="図 1" descr="駅のホームにいる列車と時計のある建物&#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2475" cy="2028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344CBC" w14:textId="7605BD64" w:rsidR="00B97D94" w:rsidRPr="00403595" w:rsidRDefault="00A10C44" w:rsidP="00EE572F">
      <w:pPr>
        <w:adjustRightInd w:val="0"/>
        <w:snapToGrid w:val="0"/>
        <w:rPr>
          <w:rFonts w:ascii="游ゴシック" w:eastAsia="游ゴシック" w:hAnsi="游ゴシック"/>
          <w:b/>
          <w:bCs/>
          <w:noProof/>
          <w:sz w:val="24"/>
          <w:szCs w:val="24"/>
        </w:rPr>
      </w:pPr>
      <w:r w:rsidRPr="00403595">
        <w:rPr>
          <w:rFonts w:ascii="游ゴシック" w:eastAsia="游ゴシック" w:hAnsi="游ゴシック"/>
          <w:b/>
          <w:bCs/>
          <w:noProof/>
          <w:sz w:val="24"/>
          <w:szCs w:val="24"/>
        </w:rPr>
        <w:drawing>
          <wp:anchor distT="0" distB="0" distL="114300" distR="114300" simplePos="0" relativeHeight="251658240" behindDoc="0" locked="0" layoutInCell="1" allowOverlap="1" wp14:anchorId="5EA9E3D5" wp14:editId="05C9A3A4">
            <wp:simplePos x="0" y="0"/>
            <wp:positionH relativeFrom="column">
              <wp:posOffset>3759200</wp:posOffset>
            </wp:positionH>
            <wp:positionV relativeFrom="paragraph">
              <wp:posOffset>-135135</wp:posOffset>
            </wp:positionV>
            <wp:extent cx="2101850" cy="3151192"/>
            <wp:effectExtent l="0" t="0" r="0" b="0"/>
            <wp:wrapNone/>
            <wp:docPr id="877420185" name="図 2" descr="屋内, テーブル, 食品,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20185" name="図 2" descr="屋内, テーブル, 食品, 座る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4293" cy="31548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8F8DEB" w14:textId="3A53D7C3" w:rsidR="00B97D94" w:rsidRPr="00403595" w:rsidRDefault="00B97D94" w:rsidP="00EE572F">
      <w:pPr>
        <w:adjustRightInd w:val="0"/>
        <w:snapToGrid w:val="0"/>
        <w:rPr>
          <w:rFonts w:ascii="游ゴシック" w:eastAsia="游ゴシック" w:hAnsi="游ゴシック"/>
          <w:b/>
          <w:bCs/>
          <w:noProof/>
          <w:sz w:val="24"/>
          <w:szCs w:val="24"/>
        </w:rPr>
      </w:pPr>
    </w:p>
    <w:p w14:paraId="0412F360" w14:textId="379470DB" w:rsidR="00B97D94" w:rsidRPr="00403595" w:rsidRDefault="00B97D94" w:rsidP="00EE572F">
      <w:pPr>
        <w:adjustRightInd w:val="0"/>
        <w:snapToGrid w:val="0"/>
        <w:rPr>
          <w:rFonts w:ascii="游ゴシック" w:eastAsia="游ゴシック" w:hAnsi="游ゴシック"/>
          <w:b/>
          <w:bCs/>
          <w:sz w:val="24"/>
          <w:szCs w:val="24"/>
        </w:rPr>
      </w:pPr>
    </w:p>
    <w:p w14:paraId="66C8CC52" w14:textId="5F0A0484" w:rsidR="00B97D94" w:rsidRPr="00403595" w:rsidRDefault="00B97D94" w:rsidP="00EE572F">
      <w:pPr>
        <w:adjustRightInd w:val="0"/>
        <w:snapToGrid w:val="0"/>
        <w:rPr>
          <w:rFonts w:ascii="游ゴシック" w:eastAsia="游ゴシック" w:hAnsi="游ゴシック"/>
          <w:b/>
          <w:bCs/>
          <w:sz w:val="24"/>
          <w:szCs w:val="24"/>
        </w:rPr>
      </w:pPr>
    </w:p>
    <w:p w14:paraId="6D5ACE1A" w14:textId="4532536A" w:rsidR="00B97D94" w:rsidRPr="00403595" w:rsidRDefault="00B97D94" w:rsidP="00EE572F">
      <w:pPr>
        <w:adjustRightInd w:val="0"/>
        <w:snapToGrid w:val="0"/>
        <w:rPr>
          <w:rFonts w:ascii="游ゴシック" w:eastAsia="游ゴシック" w:hAnsi="游ゴシック"/>
          <w:b/>
          <w:bCs/>
          <w:sz w:val="24"/>
          <w:szCs w:val="24"/>
        </w:rPr>
      </w:pPr>
    </w:p>
    <w:p w14:paraId="0FAE4F37" w14:textId="0F2C5FCA" w:rsidR="00B97D94" w:rsidRPr="00403595" w:rsidRDefault="00B97D94" w:rsidP="00EE572F">
      <w:pPr>
        <w:adjustRightInd w:val="0"/>
        <w:snapToGrid w:val="0"/>
        <w:rPr>
          <w:rFonts w:ascii="游ゴシック" w:eastAsia="游ゴシック" w:hAnsi="游ゴシック"/>
          <w:b/>
          <w:bCs/>
          <w:sz w:val="24"/>
          <w:szCs w:val="24"/>
        </w:rPr>
      </w:pPr>
    </w:p>
    <w:p w14:paraId="7DC8F885" w14:textId="67C139FB" w:rsidR="00B97D94" w:rsidRPr="00403595" w:rsidRDefault="00B97D94" w:rsidP="00EE572F">
      <w:pPr>
        <w:adjustRightInd w:val="0"/>
        <w:snapToGrid w:val="0"/>
        <w:rPr>
          <w:rFonts w:ascii="游ゴシック" w:eastAsia="游ゴシック" w:hAnsi="游ゴシック"/>
          <w:b/>
          <w:bCs/>
          <w:sz w:val="24"/>
          <w:szCs w:val="24"/>
        </w:rPr>
      </w:pPr>
    </w:p>
    <w:p w14:paraId="00E6C9BE" w14:textId="04FDB170" w:rsidR="00B97D94" w:rsidRPr="00403595" w:rsidRDefault="00B97D94" w:rsidP="00EE572F">
      <w:pPr>
        <w:adjustRightInd w:val="0"/>
        <w:snapToGrid w:val="0"/>
        <w:rPr>
          <w:rFonts w:ascii="游ゴシック" w:eastAsia="游ゴシック" w:hAnsi="游ゴシック"/>
          <w:b/>
          <w:bCs/>
          <w:sz w:val="24"/>
          <w:szCs w:val="24"/>
        </w:rPr>
      </w:pPr>
    </w:p>
    <w:p w14:paraId="251EA2B3" w14:textId="15DB239C" w:rsidR="00B97D94" w:rsidRPr="00403595" w:rsidRDefault="00A10C44" w:rsidP="00EE572F">
      <w:pPr>
        <w:adjustRightInd w:val="0"/>
        <w:snapToGrid w:val="0"/>
        <w:rPr>
          <w:rFonts w:ascii="游ゴシック" w:eastAsia="游ゴシック" w:hAnsi="游ゴシック"/>
          <w:b/>
          <w:bCs/>
          <w:sz w:val="24"/>
          <w:szCs w:val="24"/>
        </w:rPr>
      </w:pPr>
      <w:r w:rsidRPr="00403595">
        <w:rPr>
          <w:rFonts w:ascii="游ゴシック" w:eastAsia="游ゴシック" w:hAnsi="游ゴシック"/>
          <w:b/>
          <w:bCs/>
          <w:noProof/>
          <w:sz w:val="24"/>
          <w:szCs w:val="24"/>
        </w:rPr>
        <w:drawing>
          <wp:anchor distT="0" distB="0" distL="114300" distR="114300" simplePos="0" relativeHeight="251659264" behindDoc="0" locked="0" layoutInCell="1" allowOverlap="1" wp14:anchorId="74B1FAB8" wp14:editId="598D76F5">
            <wp:simplePos x="0" y="0"/>
            <wp:positionH relativeFrom="column">
              <wp:posOffset>184150</wp:posOffset>
            </wp:positionH>
            <wp:positionV relativeFrom="paragraph">
              <wp:posOffset>42531</wp:posOffset>
            </wp:positionV>
            <wp:extent cx="2101164" cy="2998167"/>
            <wp:effectExtent l="0" t="0" r="0" b="0"/>
            <wp:wrapNone/>
            <wp:docPr id="585571271" name="図 4" descr="花瓶に飾られた壺&#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571271" name="図 4" descr="花瓶に飾られた壺&#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823" cy="3004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66CFAB" w14:textId="2CC5E1EE" w:rsidR="00B97D94" w:rsidRPr="00403595" w:rsidRDefault="00B97D94" w:rsidP="00EE572F">
      <w:pPr>
        <w:adjustRightInd w:val="0"/>
        <w:snapToGrid w:val="0"/>
        <w:rPr>
          <w:rFonts w:ascii="游ゴシック" w:eastAsia="游ゴシック" w:hAnsi="游ゴシック"/>
          <w:b/>
          <w:bCs/>
          <w:sz w:val="24"/>
          <w:szCs w:val="24"/>
        </w:rPr>
      </w:pPr>
    </w:p>
    <w:p w14:paraId="2E2788DB" w14:textId="33A20190"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268CC178" w14:textId="01F3CC06" w:rsidR="00B97D94" w:rsidRPr="00403595" w:rsidRDefault="007C46A5" w:rsidP="00EE572F">
      <w:pPr>
        <w:widowControl/>
        <w:adjustRightInd w:val="0"/>
        <w:snapToGrid w:val="0"/>
        <w:jc w:val="left"/>
        <w:rPr>
          <w:rFonts w:ascii="游ゴシック" w:eastAsia="游ゴシック" w:hAnsi="游ゴシック"/>
          <w:b/>
          <w:bCs/>
          <w:sz w:val="24"/>
          <w:szCs w:val="24"/>
        </w:rPr>
      </w:pPr>
      <w:r w:rsidRPr="00403595">
        <w:rPr>
          <w:rFonts w:ascii="游ゴシック" w:eastAsia="游ゴシック" w:hAnsi="游ゴシック" w:hint="eastAsia"/>
          <w:b/>
          <w:bCs/>
          <w:noProof/>
          <w:sz w:val="24"/>
          <w:szCs w:val="24"/>
        </w:rPr>
        <w:drawing>
          <wp:anchor distT="0" distB="0" distL="114300" distR="114300" simplePos="0" relativeHeight="251661312" behindDoc="0" locked="0" layoutInCell="1" allowOverlap="1" wp14:anchorId="1B1F6BBE" wp14:editId="4AE1C458">
            <wp:simplePos x="0" y="0"/>
            <wp:positionH relativeFrom="column">
              <wp:posOffset>2501900</wp:posOffset>
            </wp:positionH>
            <wp:positionV relativeFrom="paragraph">
              <wp:posOffset>249555</wp:posOffset>
            </wp:positionV>
            <wp:extent cx="3292475" cy="2028190"/>
            <wp:effectExtent l="0" t="0" r="3175" b="0"/>
            <wp:wrapNone/>
            <wp:docPr id="1846584442" name="図 3" descr="ガラスの瓶&#10;&#10;中程度の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584442" name="図 3" descr="ガラスの瓶&#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2475" cy="2028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A1ED00" w14:textId="620C039F"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4EFF63B6" w14:textId="0DF28571"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5D64E1E4" w14:textId="3486D2B1"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2338ADE4" w14:textId="560704D4"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03A7E45E" w14:textId="5169B1CF"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5A71A517" w14:textId="3FCCBB1C"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6355D62D" w14:textId="2B09D5DD"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624A73EB" w14:textId="0916236C"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0E9A5F39" w14:textId="3B1A7A04"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6AE3A7E6" w14:textId="361DA77F"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1A4CF594" w14:textId="77777777" w:rsidR="00B97D94" w:rsidRPr="00403595" w:rsidRDefault="00B97D94" w:rsidP="00EE572F">
      <w:pPr>
        <w:widowControl/>
        <w:adjustRightInd w:val="0"/>
        <w:snapToGrid w:val="0"/>
        <w:jc w:val="left"/>
        <w:rPr>
          <w:rFonts w:ascii="游ゴシック" w:eastAsia="游ゴシック" w:hAnsi="游ゴシック"/>
          <w:b/>
          <w:bCs/>
          <w:sz w:val="24"/>
          <w:szCs w:val="24"/>
        </w:rPr>
      </w:pPr>
    </w:p>
    <w:p w14:paraId="58AE0BEA" w14:textId="553641A3" w:rsidR="00403595" w:rsidRPr="00403595" w:rsidRDefault="00403595" w:rsidP="00EE572F">
      <w:pPr>
        <w:pStyle w:val="a9"/>
        <w:adjustRightInd w:val="0"/>
        <w:snapToGrid w:val="0"/>
        <w:jc w:val="both"/>
        <w:rPr>
          <w:rFonts w:ascii="游ゴシック" w:eastAsia="游ゴシック" w:hAnsi="游ゴシック"/>
          <w:b/>
          <w:bCs/>
          <w:sz w:val="40"/>
          <w:szCs w:val="40"/>
        </w:rPr>
      </w:pPr>
    </w:p>
    <w:p w14:paraId="506473CC" w14:textId="38683414" w:rsidR="00403595" w:rsidRPr="00EE572F" w:rsidRDefault="0075064D" w:rsidP="00EE572F">
      <w:pPr>
        <w:adjustRightInd w:val="0"/>
        <w:snapToGrid w:val="0"/>
        <w:jc w:val="center"/>
        <w:rPr>
          <w:rFonts w:ascii="游ゴシック" w:eastAsia="游ゴシック" w:hAnsi="游ゴシック"/>
          <w:b/>
          <w:bCs/>
          <w:sz w:val="44"/>
          <w:szCs w:val="44"/>
        </w:rPr>
      </w:pPr>
      <w:bookmarkStart w:id="1" w:name="_Toc212367755"/>
      <w:r w:rsidRPr="00EE572F">
        <w:rPr>
          <w:rFonts w:ascii="游ゴシック" w:eastAsia="游ゴシック" w:hAnsi="游ゴシック" w:hint="eastAsia"/>
          <w:b/>
          <w:bCs/>
          <w:sz w:val="44"/>
          <w:szCs w:val="44"/>
        </w:rPr>
        <w:t>基幹施設</w:t>
      </w:r>
      <w:bookmarkEnd w:id="1"/>
    </w:p>
    <w:p w14:paraId="674CCC7E" w14:textId="10A21BC2" w:rsidR="00B97D94" w:rsidRPr="00EE572F" w:rsidRDefault="00403595" w:rsidP="00EE572F">
      <w:pPr>
        <w:adjustRightInd w:val="0"/>
        <w:snapToGrid w:val="0"/>
        <w:jc w:val="center"/>
        <w:rPr>
          <w:rFonts w:ascii="游ゴシック" w:eastAsia="游ゴシック" w:hAnsi="游ゴシック"/>
          <w:b/>
          <w:bCs/>
          <w:sz w:val="44"/>
          <w:szCs w:val="44"/>
        </w:rPr>
      </w:pPr>
      <w:r w:rsidRPr="00EE572F">
        <w:rPr>
          <w:rFonts w:ascii="游ゴシック" w:eastAsia="游ゴシック" w:hAnsi="游ゴシック" w:hint="eastAsia"/>
          <w:b/>
          <w:bCs/>
          <w:sz w:val="44"/>
          <w:szCs w:val="44"/>
        </w:rPr>
        <w:t xml:space="preserve">公益社団法人地域医療振興協会　</w:t>
      </w:r>
      <w:r w:rsidR="0075064D" w:rsidRPr="00EE572F">
        <w:rPr>
          <w:rFonts w:ascii="游ゴシック" w:eastAsia="游ゴシック" w:hAnsi="游ゴシック" w:hint="eastAsia"/>
          <w:b/>
          <w:bCs/>
          <w:sz w:val="44"/>
          <w:szCs w:val="44"/>
        </w:rPr>
        <w:t>あま市民病院</w:t>
      </w:r>
    </w:p>
    <w:p w14:paraId="3C664AB0" w14:textId="3B657387" w:rsidR="00B97D94" w:rsidRPr="00403595" w:rsidRDefault="0075064D" w:rsidP="00EE572F">
      <w:pPr>
        <w:widowControl/>
        <w:adjustRightInd w:val="0"/>
        <w:snapToGrid w:val="0"/>
        <w:jc w:val="left"/>
        <w:rPr>
          <w:rFonts w:ascii="游ゴシック" w:eastAsia="游ゴシック" w:hAnsi="游ゴシック"/>
          <w:b/>
          <w:bCs/>
          <w:sz w:val="24"/>
          <w:szCs w:val="24"/>
        </w:rPr>
      </w:pPr>
      <w:r w:rsidRPr="00403595">
        <w:rPr>
          <w:rFonts w:ascii="游ゴシック" w:eastAsia="游ゴシック" w:hAnsi="游ゴシック"/>
          <w:b/>
          <w:bCs/>
          <w:sz w:val="24"/>
          <w:szCs w:val="24"/>
        </w:rPr>
        <w:br w:type="page"/>
      </w:r>
    </w:p>
    <w:p w14:paraId="1532C6C4" w14:textId="08FFACC0" w:rsidR="00B97D94" w:rsidRPr="00EE572F" w:rsidRDefault="00B97D94" w:rsidP="00EE572F">
      <w:pPr>
        <w:adjustRightInd w:val="0"/>
        <w:snapToGrid w:val="0"/>
        <w:jc w:val="center"/>
        <w:rPr>
          <w:rFonts w:ascii="游ゴシック" w:eastAsia="游ゴシック" w:hAnsi="游ゴシック"/>
          <w:b/>
          <w:bCs/>
          <w:sz w:val="44"/>
          <w:szCs w:val="44"/>
        </w:rPr>
      </w:pPr>
      <w:r w:rsidRPr="00EE572F">
        <w:rPr>
          <w:rFonts w:ascii="游ゴシック" w:eastAsia="游ゴシック" w:hAnsi="游ゴシック" w:hint="eastAsia"/>
          <w:b/>
          <w:bCs/>
          <w:sz w:val="44"/>
          <w:szCs w:val="44"/>
        </w:rPr>
        <w:lastRenderedPageBreak/>
        <w:t>公益社団法人</w:t>
      </w:r>
      <w:r w:rsidR="006023A3" w:rsidRPr="00EE572F">
        <w:rPr>
          <w:rFonts w:ascii="游ゴシック" w:eastAsia="游ゴシック" w:hAnsi="游ゴシック" w:hint="eastAsia"/>
          <w:b/>
          <w:bCs/>
          <w:sz w:val="44"/>
          <w:szCs w:val="44"/>
        </w:rPr>
        <w:t>地域医療振興協会　あま市民病院</w:t>
      </w:r>
    </w:p>
    <w:p w14:paraId="05DD3044" w14:textId="6418AAE3" w:rsidR="00B97D94" w:rsidRPr="00EE572F" w:rsidRDefault="00B97D94" w:rsidP="00EE572F">
      <w:pPr>
        <w:adjustRightInd w:val="0"/>
        <w:snapToGrid w:val="0"/>
        <w:jc w:val="center"/>
        <w:rPr>
          <w:rFonts w:ascii="游ゴシック" w:eastAsia="游ゴシック" w:hAnsi="游ゴシック"/>
          <w:b/>
          <w:bCs/>
          <w:sz w:val="44"/>
          <w:szCs w:val="44"/>
        </w:rPr>
      </w:pPr>
      <w:r w:rsidRPr="00EE572F">
        <w:rPr>
          <w:rFonts w:ascii="游ゴシック" w:eastAsia="游ゴシック" w:hAnsi="游ゴシック"/>
          <w:b/>
          <w:bCs/>
          <w:sz w:val="44"/>
          <w:szCs w:val="44"/>
        </w:rPr>
        <w:t>あま</w:t>
      </w:r>
      <w:r w:rsidR="006E2EC5">
        <w:rPr>
          <w:rFonts w:ascii="游ゴシック" w:eastAsia="游ゴシック" w:hAnsi="游ゴシック" w:hint="eastAsia"/>
          <w:b/>
          <w:bCs/>
          <w:sz w:val="44"/>
          <w:szCs w:val="44"/>
        </w:rPr>
        <w:t xml:space="preserve">市民病院　</w:t>
      </w:r>
      <w:r w:rsidRPr="00EE572F">
        <w:rPr>
          <w:rFonts w:ascii="游ゴシック" w:eastAsia="游ゴシック" w:hAnsi="游ゴシック"/>
          <w:b/>
          <w:bCs/>
          <w:sz w:val="44"/>
          <w:szCs w:val="44"/>
        </w:rPr>
        <w:t>総合診療プログラム</w:t>
      </w:r>
    </w:p>
    <w:p w14:paraId="7210B42E" w14:textId="0413F54C" w:rsidR="00B97D94" w:rsidRPr="00403595" w:rsidRDefault="00B97D94" w:rsidP="00EE572F">
      <w:pPr>
        <w:adjustRightInd w:val="0"/>
        <w:snapToGrid w:val="0"/>
        <w:rPr>
          <w:rFonts w:ascii="游ゴシック" w:eastAsia="游ゴシック" w:hAnsi="游ゴシック"/>
          <w:b/>
          <w:bCs/>
          <w:sz w:val="24"/>
          <w:szCs w:val="24"/>
        </w:rPr>
      </w:pPr>
    </w:p>
    <w:p w14:paraId="5740FF9A" w14:textId="574BBF9D" w:rsidR="006023A3" w:rsidRPr="00403595" w:rsidRDefault="006023A3" w:rsidP="00EE572F">
      <w:pPr>
        <w:adjustRightInd w:val="0"/>
        <w:snapToGrid w:val="0"/>
        <w:rPr>
          <w:rFonts w:ascii="游ゴシック" w:eastAsia="游ゴシック" w:hAnsi="游ゴシック"/>
          <w:b/>
          <w:bCs/>
          <w:sz w:val="24"/>
          <w:szCs w:val="24"/>
        </w:rPr>
      </w:pPr>
    </w:p>
    <w:p w14:paraId="0AAE8C56" w14:textId="0BFDC705" w:rsidR="006023A3" w:rsidRPr="00EE572F" w:rsidRDefault="006023A3" w:rsidP="00EE572F">
      <w:pPr>
        <w:adjustRightInd w:val="0"/>
        <w:snapToGrid w:val="0"/>
        <w:jc w:val="center"/>
        <w:rPr>
          <w:rFonts w:ascii="游ゴシック" w:eastAsia="游ゴシック" w:hAnsi="游ゴシック"/>
          <w:b/>
          <w:bCs/>
          <w:sz w:val="36"/>
          <w:szCs w:val="36"/>
        </w:rPr>
      </w:pPr>
      <w:r w:rsidRPr="00EE572F">
        <w:rPr>
          <w:rFonts w:ascii="游ゴシック" w:eastAsia="游ゴシック" w:hAnsi="游ゴシック" w:hint="eastAsia"/>
          <w:b/>
          <w:bCs/>
          <w:sz w:val="36"/>
          <w:szCs w:val="36"/>
        </w:rPr>
        <w:t>目次</w:t>
      </w:r>
    </w:p>
    <w:sdt>
      <w:sdtPr>
        <w:rPr>
          <w:rFonts w:asciiTheme="minorHAnsi" w:eastAsiaTheme="minorEastAsia" w:hAnsiTheme="minorHAnsi" w:cstheme="minorBidi"/>
          <w:color w:val="auto"/>
          <w:kern w:val="2"/>
          <w:sz w:val="21"/>
          <w:szCs w:val="22"/>
          <w:lang w:val="ja-JP"/>
        </w:rPr>
        <w:id w:val="-1784642268"/>
        <w:docPartObj>
          <w:docPartGallery w:val="Table of Contents"/>
          <w:docPartUnique/>
        </w:docPartObj>
      </w:sdtPr>
      <w:sdtEndPr>
        <w:rPr>
          <w:b/>
          <w:bCs/>
        </w:rPr>
      </w:sdtEndPr>
      <w:sdtContent>
        <w:p w14:paraId="1D2FBEF4" w14:textId="18788ECF" w:rsidR="00403595" w:rsidRDefault="00403595" w:rsidP="00EE572F">
          <w:pPr>
            <w:pStyle w:val="ad"/>
            <w:numPr>
              <w:ilvl w:val="0"/>
              <w:numId w:val="0"/>
            </w:numPr>
            <w:adjustRightInd w:val="0"/>
            <w:snapToGrid w:val="0"/>
          </w:pPr>
        </w:p>
        <w:p w14:paraId="544C4957" w14:textId="12A2FD46" w:rsidR="00D13B3B" w:rsidRDefault="00403595">
          <w:pPr>
            <w:pStyle w:val="11"/>
            <w:tabs>
              <w:tab w:val="right" w:leader="dot" w:pos="10456"/>
            </w:tabs>
            <w:rPr>
              <w:noProof/>
            </w:rPr>
          </w:pPr>
          <w:r>
            <w:fldChar w:fldCharType="begin"/>
          </w:r>
          <w:r>
            <w:instrText xml:space="preserve"> TOC \o "1-3" \h \z \u </w:instrText>
          </w:r>
          <w:r>
            <w:fldChar w:fldCharType="separate"/>
          </w:r>
          <w:hyperlink w:anchor="_Toc212465737" w:history="1">
            <w:r w:rsidR="00D13B3B" w:rsidRPr="002B7E23">
              <w:rPr>
                <w:rStyle w:val="ae"/>
                <w:rFonts w:ascii="游ゴシック" w:eastAsia="游ゴシック" w:hAnsi="游ゴシック"/>
                <w:b/>
                <w:bCs/>
                <w:noProof/>
              </w:rPr>
              <w:t>１．あま</w:t>
            </w:r>
            <w:r w:rsidR="006E2EC5">
              <w:rPr>
                <w:rStyle w:val="ae"/>
                <w:rFonts w:ascii="游ゴシック" w:eastAsia="游ゴシック" w:hAnsi="游ゴシック" w:hint="eastAsia"/>
                <w:b/>
                <w:bCs/>
                <w:noProof/>
              </w:rPr>
              <w:t xml:space="preserve">市民病院　</w:t>
            </w:r>
            <w:r w:rsidR="00D13B3B" w:rsidRPr="002B7E23">
              <w:rPr>
                <w:rStyle w:val="ae"/>
                <w:rFonts w:ascii="游ゴシック" w:eastAsia="游ゴシック" w:hAnsi="游ゴシック"/>
                <w:b/>
                <w:bCs/>
                <w:noProof/>
              </w:rPr>
              <w:t>総合診療プログラムの概要</w:t>
            </w:r>
            <w:r w:rsidR="00D13B3B">
              <w:rPr>
                <w:noProof/>
                <w:webHidden/>
              </w:rPr>
              <w:tab/>
            </w:r>
            <w:r w:rsidR="00D13B3B">
              <w:rPr>
                <w:noProof/>
                <w:webHidden/>
              </w:rPr>
              <w:fldChar w:fldCharType="begin"/>
            </w:r>
            <w:r w:rsidR="00D13B3B">
              <w:rPr>
                <w:noProof/>
                <w:webHidden/>
              </w:rPr>
              <w:instrText xml:space="preserve"> PAGEREF _Toc212465737 \h </w:instrText>
            </w:r>
            <w:r w:rsidR="00D13B3B">
              <w:rPr>
                <w:noProof/>
                <w:webHidden/>
              </w:rPr>
            </w:r>
            <w:r w:rsidR="00D13B3B">
              <w:rPr>
                <w:noProof/>
                <w:webHidden/>
              </w:rPr>
              <w:fldChar w:fldCharType="separate"/>
            </w:r>
            <w:r w:rsidR="00142569">
              <w:rPr>
                <w:noProof/>
                <w:webHidden/>
              </w:rPr>
              <w:t>3</w:t>
            </w:r>
            <w:r w:rsidR="00D13B3B">
              <w:rPr>
                <w:noProof/>
                <w:webHidden/>
              </w:rPr>
              <w:fldChar w:fldCharType="end"/>
            </w:r>
          </w:hyperlink>
        </w:p>
        <w:p w14:paraId="0DA6641A" w14:textId="2594E959" w:rsidR="00D13B3B" w:rsidRDefault="00D13B3B">
          <w:pPr>
            <w:pStyle w:val="11"/>
            <w:tabs>
              <w:tab w:val="right" w:leader="dot" w:pos="10456"/>
            </w:tabs>
            <w:rPr>
              <w:noProof/>
            </w:rPr>
          </w:pPr>
          <w:hyperlink w:anchor="_Toc212465738" w:history="1">
            <w:r w:rsidRPr="002B7E23">
              <w:rPr>
                <w:rStyle w:val="ae"/>
                <w:rFonts w:ascii="游ゴシック" w:eastAsia="游ゴシック" w:hAnsi="游ゴシック"/>
                <w:b/>
                <w:bCs/>
                <w:noProof/>
              </w:rPr>
              <w:t>２．専門研修はどのようにおこなわれるのか</w:t>
            </w:r>
            <w:r>
              <w:rPr>
                <w:noProof/>
                <w:webHidden/>
              </w:rPr>
              <w:tab/>
            </w:r>
            <w:r>
              <w:rPr>
                <w:noProof/>
                <w:webHidden/>
              </w:rPr>
              <w:fldChar w:fldCharType="begin"/>
            </w:r>
            <w:r>
              <w:rPr>
                <w:noProof/>
                <w:webHidden/>
              </w:rPr>
              <w:instrText xml:space="preserve"> PAGEREF _Toc212465738 \h </w:instrText>
            </w:r>
            <w:r>
              <w:rPr>
                <w:noProof/>
                <w:webHidden/>
              </w:rPr>
            </w:r>
            <w:r>
              <w:rPr>
                <w:noProof/>
                <w:webHidden/>
              </w:rPr>
              <w:fldChar w:fldCharType="separate"/>
            </w:r>
            <w:r w:rsidR="00142569">
              <w:rPr>
                <w:noProof/>
                <w:webHidden/>
              </w:rPr>
              <w:t>4</w:t>
            </w:r>
            <w:r>
              <w:rPr>
                <w:noProof/>
                <w:webHidden/>
              </w:rPr>
              <w:fldChar w:fldCharType="end"/>
            </w:r>
          </w:hyperlink>
        </w:p>
        <w:p w14:paraId="435AF696" w14:textId="1F8A0BF4" w:rsidR="00D13B3B" w:rsidRDefault="00D13B3B">
          <w:pPr>
            <w:pStyle w:val="21"/>
            <w:tabs>
              <w:tab w:val="right" w:leader="dot" w:pos="10456"/>
            </w:tabs>
            <w:rPr>
              <w:noProof/>
            </w:rPr>
          </w:pPr>
          <w:hyperlink w:anchor="_Toc212465739" w:history="1">
            <w:r w:rsidRPr="002B7E23">
              <w:rPr>
                <w:rStyle w:val="ae"/>
                <w:rFonts w:ascii="游ゴシック" w:eastAsia="游ゴシック" w:hAnsi="游ゴシック"/>
                <w:b/>
                <w:bCs/>
                <w:noProof/>
              </w:rPr>
              <w:t>１）研修の流れ</w:t>
            </w:r>
            <w:r>
              <w:rPr>
                <w:noProof/>
                <w:webHidden/>
              </w:rPr>
              <w:tab/>
            </w:r>
            <w:r>
              <w:rPr>
                <w:noProof/>
                <w:webHidden/>
              </w:rPr>
              <w:fldChar w:fldCharType="begin"/>
            </w:r>
            <w:r>
              <w:rPr>
                <w:noProof/>
                <w:webHidden/>
              </w:rPr>
              <w:instrText xml:space="preserve"> PAGEREF _Toc212465739 \h </w:instrText>
            </w:r>
            <w:r>
              <w:rPr>
                <w:noProof/>
                <w:webHidden/>
              </w:rPr>
            </w:r>
            <w:r>
              <w:rPr>
                <w:noProof/>
                <w:webHidden/>
              </w:rPr>
              <w:fldChar w:fldCharType="separate"/>
            </w:r>
            <w:r w:rsidR="00142569">
              <w:rPr>
                <w:noProof/>
                <w:webHidden/>
              </w:rPr>
              <w:t>4</w:t>
            </w:r>
            <w:r>
              <w:rPr>
                <w:noProof/>
                <w:webHidden/>
              </w:rPr>
              <w:fldChar w:fldCharType="end"/>
            </w:r>
          </w:hyperlink>
        </w:p>
        <w:p w14:paraId="13B2BABA" w14:textId="2EECA36F" w:rsidR="00D13B3B" w:rsidRDefault="00D13B3B">
          <w:pPr>
            <w:pStyle w:val="21"/>
            <w:tabs>
              <w:tab w:val="right" w:leader="dot" w:pos="10456"/>
            </w:tabs>
            <w:rPr>
              <w:noProof/>
            </w:rPr>
          </w:pPr>
          <w:hyperlink w:anchor="_Toc212465740" w:history="1">
            <w:r w:rsidRPr="002B7E23">
              <w:rPr>
                <w:rStyle w:val="ae"/>
                <w:rFonts w:ascii="游ゴシック" w:eastAsia="游ゴシック" w:hAnsi="游ゴシック"/>
                <w:b/>
                <w:bCs/>
                <w:noProof/>
              </w:rPr>
              <w:t>２）専門研修における学び方</w:t>
            </w:r>
            <w:r>
              <w:rPr>
                <w:noProof/>
                <w:webHidden/>
              </w:rPr>
              <w:tab/>
            </w:r>
            <w:r>
              <w:rPr>
                <w:noProof/>
                <w:webHidden/>
              </w:rPr>
              <w:fldChar w:fldCharType="begin"/>
            </w:r>
            <w:r>
              <w:rPr>
                <w:noProof/>
                <w:webHidden/>
              </w:rPr>
              <w:instrText xml:space="preserve"> PAGEREF _Toc212465740 \h </w:instrText>
            </w:r>
            <w:r>
              <w:rPr>
                <w:noProof/>
                <w:webHidden/>
              </w:rPr>
            </w:r>
            <w:r>
              <w:rPr>
                <w:noProof/>
                <w:webHidden/>
              </w:rPr>
              <w:fldChar w:fldCharType="separate"/>
            </w:r>
            <w:r w:rsidR="00142569">
              <w:rPr>
                <w:noProof/>
                <w:webHidden/>
              </w:rPr>
              <w:t>5</w:t>
            </w:r>
            <w:r>
              <w:rPr>
                <w:noProof/>
                <w:webHidden/>
              </w:rPr>
              <w:fldChar w:fldCharType="end"/>
            </w:r>
          </w:hyperlink>
        </w:p>
        <w:p w14:paraId="4AB22A11" w14:textId="7BBF01AC" w:rsidR="00D13B3B" w:rsidRDefault="00D13B3B">
          <w:pPr>
            <w:pStyle w:val="31"/>
            <w:tabs>
              <w:tab w:val="right" w:leader="dot" w:pos="10456"/>
            </w:tabs>
            <w:rPr>
              <w:noProof/>
            </w:rPr>
          </w:pPr>
          <w:hyperlink w:anchor="_Toc212465741" w:history="1">
            <w:r w:rsidRPr="002B7E23">
              <w:rPr>
                <w:rStyle w:val="ae"/>
                <w:rFonts w:ascii="游ゴシック" w:eastAsia="游ゴシック" w:hAnsi="游ゴシック"/>
                <w:b/>
                <w:bCs/>
                <w:noProof/>
              </w:rPr>
              <w:t>（１）臨床現場での学習</w:t>
            </w:r>
            <w:r>
              <w:rPr>
                <w:noProof/>
                <w:webHidden/>
              </w:rPr>
              <w:tab/>
            </w:r>
            <w:r>
              <w:rPr>
                <w:noProof/>
                <w:webHidden/>
              </w:rPr>
              <w:fldChar w:fldCharType="begin"/>
            </w:r>
            <w:r>
              <w:rPr>
                <w:noProof/>
                <w:webHidden/>
              </w:rPr>
              <w:instrText xml:space="preserve"> PAGEREF _Toc212465741 \h </w:instrText>
            </w:r>
            <w:r>
              <w:rPr>
                <w:noProof/>
                <w:webHidden/>
              </w:rPr>
            </w:r>
            <w:r>
              <w:rPr>
                <w:noProof/>
                <w:webHidden/>
              </w:rPr>
              <w:fldChar w:fldCharType="separate"/>
            </w:r>
            <w:r w:rsidR="00142569">
              <w:rPr>
                <w:noProof/>
                <w:webHidden/>
              </w:rPr>
              <w:t>5</w:t>
            </w:r>
            <w:r>
              <w:rPr>
                <w:noProof/>
                <w:webHidden/>
              </w:rPr>
              <w:fldChar w:fldCharType="end"/>
            </w:r>
          </w:hyperlink>
        </w:p>
        <w:p w14:paraId="3004A65E" w14:textId="23957CDC" w:rsidR="00D13B3B" w:rsidRDefault="00D13B3B">
          <w:pPr>
            <w:pStyle w:val="31"/>
            <w:tabs>
              <w:tab w:val="right" w:leader="dot" w:pos="10456"/>
            </w:tabs>
            <w:rPr>
              <w:noProof/>
            </w:rPr>
          </w:pPr>
          <w:hyperlink w:anchor="_Toc212465742" w:history="1">
            <w:r w:rsidRPr="002B7E23">
              <w:rPr>
                <w:rStyle w:val="ae"/>
                <w:rFonts w:ascii="游ゴシック" w:eastAsia="游ゴシック" w:hAnsi="游ゴシック"/>
                <w:b/>
                <w:bCs/>
                <w:noProof/>
              </w:rPr>
              <w:t>（２）臨床現場を離れた学習</w:t>
            </w:r>
            <w:r>
              <w:rPr>
                <w:noProof/>
                <w:webHidden/>
              </w:rPr>
              <w:tab/>
            </w:r>
            <w:r>
              <w:rPr>
                <w:noProof/>
                <w:webHidden/>
              </w:rPr>
              <w:fldChar w:fldCharType="begin"/>
            </w:r>
            <w:r>
              <w:rPr>
                <w:noProof/>
                <w:webHidden/>
              </w:rPr>
              <w:instrText xml:space="preserve"> PAGEREF _Toc212465742 \h </w:instrText>
            </w:r>
            <w:r>
              <w:rPr>
                <w:noProof/>
                <w:webHidden/>
              </w:rPr>
            </w:r>
            <w:r>
              <w:rPr>
                <w:noProof/>
                <w:webHidden/>
              </w:rPr>
              <w:fldChar w:fldCharType="separate"/>
            </w:r>
            <w:r w:rsidR="00142569">
              <w:rPr>
                <w:noProof/>
                <w:webHidden/>
              </w:rPr>
              <w:t>6</w:t>
            </w:r>
            <w:r>
              <w:rPr>
                <w:noProof/>
                <w:webHidden/>
              </w:rPr>
              <w:fldChar w:fldCharType="end"/>
            </w:r>
          </w:hyperlink>
        </w:p>
        <w:p w14:paraId="3D6F35F8" w14:textId="1854F84D" w:rsidR="00D13B3B" w:rsidRDefault="00D13B3B">
          <w:pPr>
            <w:pStyle w:val="31"/>
            <w:tabs>
              <w:tab w:val="right" w:leader="dot" w:pos="10456"/>
            </w:tabs>
            <w:rPr>
              <w:noProof/>
            </w:rPr>
          </w:pPr>
          <w:hyperlink w:anchor="_Toc212465743" w:history="1">
            <w:r w:rsidRPr="002B7E23">
              <w:rPr>
                <w:rStyle w:val="ae"/>
                <w:rFonts w:ascii="游ゴシック" w:eastAsia="游ゴシック" w:hAnsi="游ゴシック"/>
                <w:b/>
                <w:bCs/>
                <w:noProof/>
              </w:rPr>
              <w:t>（３）自己学習</w:t>
            </w:r>
            <w:r>
              <w:rPr>
                <w:noProof/>
                <w:webHidden/>
              </w:rPr>
              <w:tab/>
            </w:r>
            <w:r>
              <w:rPr>
                <w:noProof/>
                <w:webHidden/>
              </w:rPr>
              <w:fldChar w:fldCharType="begin"/>
            </w:r>
            <w:r>
              <w:rPr>
                <w:noProof/>
                <w:webHidden/>
              </w:rPr>
              <w:instrText xml:space="preserve"> PAGEREF _Toc212465743 \h </w:instrText>
            </w:r>
            <w:r>
              <w:rPr>
                <w:noProof/>
                <w:webHidden/>
              </w:rPr>
            </w:r>
            <w:r>
              <w:rPr>
                <w:noProof/>
                <w:webHidden/>
              </w:rPr>
              <w:fldChar w:fldCharType="separate"/>
            </w:r>
            <w:r w:rsidR="00142569">
              <w:rPr>
                <w:noProof/>
                <w:webHidden/>
              </w:rPr>
              <w:t>6</w:t>
            </w:r>
            <w:r>
              <w:rPr>
                <w:noProof/>
                <w:webHidden/>
              </w:rPr>
              <w:fldChar w:fldCharType="end"/>
            </w:r>
          </w:hyperlink>
        </w:p>
        <w:p w14:paraId="6E76526B" w14:textId="699250E7" w:rsidR="00D13B3B" w:rsidRDefault="00D13B3B">
          <w:pPr>
            <w:pStyle w:val="21"/>
            <w:tabs>
              <w:tab w:val="right" w:leader="dot" w:pos="10456"/>
            </w:tabs>
            <w:rPr>
              <w:noProof/>
            </w:rPr>
          </w:pPr>
          <w:hyperlink w:anchor="_Toc212465744" w:history="1">
            <w:r w:rsidRPr="002B7E23">
              <w:rPr>
                <w:rStyle w:val="ae"/>
                <w:rFonts w:ascii="游ゴシック" w:eastAsia="游ゴシック" w:hAnsi="游ゴシック"/>
                <w:b/>
                <w:bCs/>
                <w:noProof/>
              </w:rPr>
              <w:t>３）専門研修における研究</w:t>
            </w:r>
            <w:r>
              <w:rPr>
                <w:noProof/>
                <w:webHidden/>
              </w:rPr>
              <w:tab/>
            </w:r>
            <w:r>
              <w:rPr>
                <w:noProof/>
                <w:webHidden/>
              </w:rPr>
              <w:fldChar w:fldCharType="begin"/>
            </w:r>
            <w:r>
              <w:rPr>
                <w:noProof/>
                <w:webHidden/>
              </w:rPr>
              <w:instrText xml:space="preserve"> PAGEREF _Toc212465744 \h </w:instrText>
            </w:r>
            <w:r>
              <w:rPr>
                <w:noProof/>
                <w:webHidden/>
              </w:rPr>
            </w:r>
            <w:r>
              <w:rPr>
                <w:noProof/>
                <w:webHidden/>
              </w:rPr>
              <w:fldChar w:fldCharType="separate"/>
            </w:r>
            <w:r w:rsidR="00142569">
              <w:rPr>
                <w:noProof/>
                <w:webHidden/>
              </w:rPr>
              <w:t>6</w:t>
            </w:r>
            <w:r>
              <w:rPr>
                <w:noProof/>
                <w:webHidden/>
              </w:rPr>
              <w:fldChar w:fldCharType="end"/>
            </w:r>
          </w:hyperlink>
        </w:p>
        <w:p w14:paraId="4C44BF38" w14:textId="25EDCAFF" w:rsidR="00D13B3B" w:rsidRDefault="00D13B3B">
          <w:pPr>
            <w:pStyle w:val="11"/>
            <w:tabs>
              <w:tab w:val="right" w:leader="dot" w:pos="10456"/>
            </w:tabs>
            <w:rPr>
              <w:noProof/>
            </w:rPr>
          </w:pPr>
          <w:hyperlink w:anchor="_Toc212465745" w:history="1">
            <w:r w:rsidRPr="002B7E23">
              <w:rPr>
                <w:rStyle w:val="ae"/>
                <w:rFonts w:ascii="游ゴシック" w:eastAsia="游ゴシック" w:hAnsi="游ゴシック"/>
                <w:b/>
                <w:bCs/>
                <w:noProof/>
              </w:rPr>
              <w:t>３．専攻医の到達目標</w:t>
            </w:r>
            <w:r>
              <w:rPr>
                <w:noProof/>
                <w:webHidden/>
              </w:rPr>
              <w:tab/>
            </w:r>
            <w:r>
              <w:rPr>
                <w:noProof/>
                <w:webHidden/>
              </w:rPr>
              <w:fldChar w:fldCharType="begin"/>
            </w:r>
            <w:r>
              <w:rPr>
                <w:noProof/>
                <w:webHidden/>
              </w:rPr>
              <w:instrText xml:space="preserve"> PAGEREF _Toc212465745 \h </w:instrText>
            </w:r>
            <w:r>
              <w:rPr>
                <w:noProof/>
                <w:webHidden/>
              </w:rPr>
            </w:r>
            <w:r>
              <w:rPr>
                <w:noProof/>
                <w:webHidden/>
              </w:rPr>
              <w:fldChar w:fldCharType="separate"/>
            </w:r>
            <w:r w:rsidR="00142569">
              <w:rPr>
                <w:noProof/>
                <w:webHidden/>
              </w:rPr>
              <w:t>8</w:t>
            </w:r>
            <w:r>
              <w:rPr>
                <w:noProof/>
                <w:webHidden/>
              </w:rPr>
              <w:fldChar w:fldCharType="end"/>
            </w:r>
          </w:hyperlink>
        </w:p>
        <w:p w14:paraId="04689400" w14:textId="194C8D40" w:rsidR="00D13B3B" w:rsidRDefault="00D13B3B">
          <w:pPr>
            <w:pStyle w:val="21"/>
            <w:tabs>
              <w:tab w:val="right" w:leader="dot" w:pos="10456"/>
            </w:tabs>
            <w:rPr>
              <w:noProof/>
            </w:rPr>
          </w:pPr>
          <w:hyperlink w:anchor="_Toc212465746" w:history="1">
            <w:r w:rsidRPr="002B7E23">
              <w:rPr>
                <w:rStyle w:val="ae"/>
                <w:rFonts w:ascii="游ゴシック" w:eastAsia="游ゴシック" w:hAnsi="游ゴシック"/>
                <w:b/>
                <w:bCs/>
                <w:noProof/>
              </w:rPr>
              <w:t>１）修得すべき知識・技能・態度など</w:t>
            </w:r>
            <w:r>
              <w:rPr>
                <w:noProof/>
                <w:webHidden/>
              </w:rPr>
              <w:tab/>
            </w:r>
            <w:r>
              <w:rPr>
                <w:noProof/>
                <w:webHidden/>
              </w:rPr>
              <w:fldChar w:fldCharType="begin"/>
            </w:r>
            <w:r>
              <w:rPr>
                <w:noProof/>
                <w:webHidden/>
              </w:rPr>
              <w:instrText xml:space="preserve"> PAGEREF _Toc212465746 \h </w:instrText>
            </w:r>
            <w:r>
              <w:rPr>
                <w:noProof/>
                <w:webHidden/>
              </w:rPr>
            </w:r>
            <w:r>
              <w:rPr>
                <w:noProof/>
                <w:webHidden/>
              </w:rPr>
              <w:fldChar w:fldCharType="separate"/>
            </w:r>
            <w:r w:rsidR="00142569">
              <w:rPr>
                <w:noProof/>
                <w:webHidden/>
              </w:rPr>
              <w:t>8</w:t>
            </w:r>
            <w:r>
              <w:rPr>
                <w:noProof/>
                <w:webHidden/>
              </w:rPr>
              <w:fldChar w:fldCharType="end"/>
            </w:r>
          </w:hyperlink>
        </w:p>
        <w:p w14:paraId="3B027082" w14:textId="56E9D74D" w:rsidR="00D13B3B" w:rsidRDefault="00D13B3B">
          <w:pPr>
            <w:pStyle w:val="21"/>
            <w:tabs>
              <w:tab w:val="right" w:leader="dot" w:pos="10456"/>
            </w:tabs>
            <w:rPr>
              <w:noProof/>
            </w:rPr>
          </w:pPr>
          <w:hyperlink w:anchor="_Toc212465747" w:history="1">
            <w:r w:rsidRPr="002B7E23">
              <w:rPr>
                <w:rStyle w:val="ae"/>
                <w:rFonts w:ascii="游ゴシック" w:eastAsia="游ゴシック" w:hAnsi="游ゴシック"/>
                <w:b/>
                <w:bCs/>
                <w:noProof/>
              </w:rPr>
              <w:t>２）各種カンファレンスなどによる知識・技能の習得</w:t>
            </w:r>
            <w:r>
              <w:rPr>
                <w:noProof/>
                <w:webHidden/>
              </w:rPr>
              <w:tab/>
            </w:r>
            <w:r>
              <w:rPr>
                <w:noProof/>
                <w:webHidden/>
              </w:rPr>
              <w:fldChar w:fldCharType="begin"/>
            </w:r>
            <w:r>
              <w:rPr>
                <w:noProof/>
                <w:webHidden/>
              </w:rPr>
              <w:instrText xml:space="preserve"> PAGEREF _Toc212465747 \h </w:instrText>
            </w:r>
            <w:r>
              <w:rPr>
                <w:noProof/>
                <w:webHidden/>
              </w:rPr>
            </w:r>
            <w:r>
              <w:rPr>
                <w:noProof/>
                <w:webHidden/>
              </w:rPr>
              <w:fldChar w:fldCharType="separate"/>
            </w:r>
            <w:r w:rsidR="00142569">
              <w:rPr>
                <w:noProof/>
                <w:webHidden/>
              </w:rPr>
              <w:t>9</w:t>
            </w:r>
            <w:r>
              <w:rPr>
                <w:noProof/>
                <w:webHidden/>
              </w:rPr>
              <w:fldChar w:fldCharType="end"/>
            </w:r>
          </w:hyperlink>
        </w:p>
        <w:p w14:paraId="67A30104" w14:textId="5B9328CB" w:rsidR="00D13B3B" w:rsidRDefault="00D13B3B">
          <w:pPr>
            <w:pStyle w:val="21"/>
            <w:tabs>
              <w:tab w:val="right" w:leader="dot" w:pos="10456"/>
            </w:tabs>
            <w:rPr>
              <w:noProof/>
            </w:rPr>
          </w:pPr>
          <w:hyperlink w:anchor="_Toc212465748" w:history="1">
            <w:r w:rsidRPr="002B7E23">
              <w:rPr>
                <w:rStyle w:val="ae"/>
                <w:rFonts w:ascii="游ゴシック" w:eastAsia="游ゴシック" w:hAnsi="游ゴシック"/>
                <w:b/>
                <w:bCs/>
                <w:noProof/>
              </w:rPr>
              <w:t>３）学問的姿勢</w:t>
            </w:r>
            <w:r>
              <w:rPr>
                <w:noProof/>
                <w:webHidden/>
              </w:rPr>
              <w:tab/>
            </w:r>
            <w:r>
              <w:rPr>
                <w:noProof/>
                <w:webHidden/>
              </w:rPr>
              <w:fldChar w:fldCharType="begin"/>
            </w:r>
            <w:r>
              <w:rPr>
                <w:noProof/>
                <w:webHidden/>
              </w:rPr>
              <w:instrText xml:space="preserve"> PAGEREF _Toc212465748 \h </w:instrText>
            </w:r>
            <w:r>
              <w:rPr>
                <w:noProof/>
                <w:webHidden/>
              </w:rPr>
            </w:r>
            <w:r>
              <w:rPr>
                <w:noProof/>
                <w:webHidden/>
              </w:rPr>
              <w:fldChar w:fldCharType="separate"/>
            </w:r>
            <w:r w:rsidR="00142569">
              <w:rPr>
                <w:noProof/>
                <w:webHidden/>
              </w:rPr>
              <w:t>10</w:t>
            </w:r>
            <w:r>
              <w:rPr>
                <w:noProof/>
                <w:webHidden/>
              </w:rPr>
              <w:fldChar w:fldCharType="end"/>
            </w:r>
          </w:hyperlink>
        </w:p>
        <w:p w14:paraId="736AF5D4" w14:textId="4CA9BCF1" w:rsidR="00D13B3B" w:rsidRDefault="00D13B3B">
          <w:pPr>
            <w:pStyle w:val="21"/>
            <w:tabs>
              <w:tab w:val="right" w:leader="dot" w:pos="10456"/>
            </w:tabs>
            <w:rPr>
              <w:noProof/>
            </w:rPr>
          </w:pPr>
          <w:hyperlink w:anchor="_Toc212465749" w:history="1">
            <w:r w:rsidRPr="002B7E23">
              <w:rPr>
                <w:rStyle w:val="ae"/>
                <w:rFonts w:ascii="游ゴシック" w:eastAsia="游ゴシック" w:hAnsi="游ゴシック"/>
                <w:b/>
                <w:bCs/>
                <w:noProof/>
              </w:rPr>
              <w:t>４）医師に必要なコアコンピテンシー、倫理性、社会性</w:t>
            </w:r>
            <w:r>
              <w:rPr>
                <w:noProof/>
                <w:webHidden/>
              </w:rPr>
              <w:tab/>
            </w:r>
            <w:r>
              <w:rPr>
                <w:noProof/>
                <w:webHidden/>
              </w:rPr>
              <w:fldChar w:fldCharType="begin"/>
            </w:r>
            <w:r>
              <w:rPr>
                <w:noProof/>
                <w:webHidden/>
              </w:rPr>
              <w:instrText xml:space="preserve"> PAGEREF _Toc212465749 \h </w:instrText>
            </w:r>
            <w:r>
              <w:rPr>
                <w:noProof/>
                <w:webHidden/>
              </w:rPr>
            </w:r>
            <w:r>
              <w:rPr>
                <w:noProof/>
                <w:webHidden/>
              </w:rPr>
              <w:fldChar w:fldCharType="separate"/>
            </w:r>
            <w:r w:rsidR="00142569">
              <w:rPr>
                <w:noProof/>
                <w:webHidden/>
              </w:rPr>
              <w:t>11</w:t>
            </w:r>
            <w:r>
              <w:rPr>
                <w:noProof/>
                <w:webHidden/>
              </w:rPr>
              <w:fldChar w:fldCharType="end"/>
            </w:r>
          </w:hyperlink>
        </w:p>
        <w:p w14:paraId="6965BE20" w14:textId="08F5DE98" w:rsidR="00D13B3B" w:rsidRDefault="00D13B3B">
          <w:pPr>
            <w:pStyle w:val="11"/>
            <w:tabs>
              <w:tab w:val="right" w:leader="dot" w:pos="10456"/>
            </w:tabs>
            <w:rPr>
              <w:noProof/>
            </w:rPr>
          </w:pPr>
          <w:hyperlink w:anchor="_Toc212465750" w:history="1">
            <w:r w:rsidRPr="002B7E23">
              <w:rPr>
                <w:rStyle w:val="ae"/>
                <w:rFonts w:ascii="游ゴシック" w:eastAsia="游ゴシック" w:hAnsi="游ゴシック"/>
                <w:b/>
                <w:bCs/>
                <w:noProof/>
              </w:rPr>
              <w:t>４．施設群による研修プログラムと地域医療についての考え方</w:t>
            </w:r>
            <w:r>
              <w:rPr>
                <w:noProof/>
                <w:webHidden/>
              </w:rPr>
              <w:tab/>
            </w:r>
            <w:r>
              <w:rPr>
                <w:noProof/>
                <w:webHidden/>
              </w:rPr>
              <w:fldChar w:fldCharType="begin"/>
            </w:r>
            <w:r>
              <w:rPr>
                <w:noProof/>
                <w:webHidden/>
              </w:rPr>
              <w:instrText xml:space="preserve"> PAGEREF _Toc212465750 \h </w:instrText>
            </w:r>
            <w:r>
              <w:rPr>
                <w:noProof/>
                <w:webHidden/>
              </w:rPr>
            </w:r>
            <w:r>
              <w:rPr>
                <w:noProof/>
                <w:webHidden/>
              </w:rPr>
              <w:fldChar w:fldCharType="separate"/>
            </w:r>
            <w:r w:rsidR="00142569">
              <w:rPr>
                <w:noProof/>
                <w:webHidden/>
              </w:rPr>
              <w:t>12</w:t>
            </w:r>
            <w:r>
              <w:rPr>
                <w:noProof/>
                <w:webHidden/>
              </w:rPr>
              <w:fldChar w:fldCharType="end"/>
            </w:r>
          </w:hyperlink>
        </w:p>
        <w:p w14:paraId="7F3BB20E" w14:textId="6B93B8C6" w:rsidR="00D13B3B" w:rsidRDefault="00D13B3B">
          <w:pPr>
            <w:pStyle w:val="21"/>
            <w:tabs>
              <w:tab w:val="right" w:leader="dot" w:pos="10456"/>
            </w:tabs>
            <w:rPr>
              <w:noProof/>
            </w:rPr>
          </w:pPr>
          <w:hyperlink w:anchor="_Toc212465751" w:history="1">
            <w:r w:rsidRPr="002B7E23">
              <w:rPr>
                <w:rStyle w:val="ae"/>
                <w:rFonts w:ascii="游ゴシック" w:eastAsia="游ゴシック" w:hAnsi="游ゴシック"/>
                <w:b/>
                <w:bCs/>
                <w:noProof/>
              </w:rPr>
              <w:t>１）年次毎の研修計画</w:t>
            </w:r>
            <w:r>
              <w:rPr>
                <w:noProof/>
                <w:webHidden/>
              </w:rPr>
              <w:tab/>
            </w:r>
            <w:r>
              <w:rPr>
                <w:noProof/>
                <w:webHidden/>
              </w:rPr>
              <w:fldChar w:fldCharType="begin"/>
            </w:r>
            <w:r>
              <w:rPr>
                <w:noProof/>
                <w:webHidden/>
              </w:rPr>
              <w:instrText xml:space="preserve"> PAGEREF _Toc212465751 \h </w:instrText>
            </w:r>
            <w:r>
              <w:rPr>
                <w:noProof/>
                <w:webHidden/>
              </w:rPr>
            </w:r>
            <w:r>
              <w:rPr>
                <w:noProof/>
                <w:webHidden/>
              </w:rPr>
              <w:fldChar w:fldCharType="separate"/>
            </w:r>
            <w:r w:rsidR="00142569">
              <w:rPr>
                <w:noProof/>
                <w:webHidden/>
              </w:rPr>
              <w:t>12</w:t>
            </w:r>
            <w:r>
              <w:rPr>
                <w:noProof/>
                <w:webHidden/>
              </w:rPr>
              <w:fldChar w:fldCharType="end"/>
            </w:r>
          </w:hyperlink>
        </w:p>
        <w:p w14:paraId="302ABA86" w14:textId="194D67CC" w:rsidR="00D13B3B" w:rsidRDefault="00D13B3B">
          <w:pPr>
            <w:pStyle w:val="21"/>
            <w:tabs>
              <w:tab w:val="right" w:leader="dot" w:pos="10456"/>
            </w:tabs>
            <w:rPr>
              <w:noProof/>
            </w:rPr>
          </w:pPr>
          <w:hyperlink w:anchor="_Toc212465752" w:history="1">
            <w:r w:rsidRPr="002B7E23">
              <w:rPr>
                <w:rStyle w:val="ae"/>
                <w:rFonts w:ascii="游ゴシック" w:eastAsia="游ゴシック" w:hAnsi="游ゴシック"/>
                <w:b/>
                <w:bCs/>
                <w:noProof/>
              </w:rPr>
              <w:t>２）研修施設群と研修プログラム</w:t>
            </w:r>
            <w:r>
              <w:rPr>
                <w:noProof/>
                <w:webHidden/>
              </w:rPr>
              <w:tab/>
            </w:r>
            <w:r>
              <w:rPr>
                <w:noProof/>
                <w:webHidden/>
              </w:rPr>
              <w:fldChar w:fldCharType="begin"/>
            </w:r>
            <w:r>
              <w:rPr>
                <w:noProof/>
                <w:webHidden/>
              </w:rPr>
              <w:instrText xml:space="preserve"> PAGEREF _Toc212465752 \h </w:instrText>
            </w:r>
            <w:r>
              <w:rPr>
                <w:noProof/>
                <w:webHidden/>
              </w:rPr>
            </w:r>
            <w:r>
              <w:rPr>
                <w:noProof/>
                <w:webHidden/>
              </w:rPr>
              <w:fldChar w:fldCharType="separate"/>
            </w:r>
            <w:r w:rsidR="00142569">
              <w:rPr>
                <w:noProof/>
                <w:webHidden/>
              </w:rPr>
              <w:t>13</w:t>
            </w:r>
            <w:r>
              <w:rPr>
                <w:noProof/>
                <w:webHidden/>
              </w:rPr>
              <w:fldChar w:fldCharType="end"/>
            </w:r>
          </w:hyperlink>
        </w:p>
        <w:p w14:paraId="72426ED5" w14:textId="45DB2EC5" w:rsidR="00D13B3B" w:rsidRDefault="00D13B3B">
          <w:pPr>
            <w:pStyle w:val="21"/>
            <w:tabs>
              <w:tab w:val="right" w:leader="dot" w:pos="10456"/>
            </w:tabs>
            <w:rPr>
              <w:noProof/>
            </w:rPr>
          </w:pPr>
          <w:hyperlink w:anchor="_Toc212465753" w:history="1">
            <w:r w:rsidRPr="002B7E23">
              <w:rPr>
                <w:rStyle w:val="ae"/>
                <w:rFonts w:ascii="游ゴシック" w:eastAsia="游ゴシック" w:hAnsi="游ゴシック"/>
                <w:b/>
                <w:bCs/>
                <w:noProof/>
              </w:rPr>
              <w:t>３）地域医療について</w:t>
            </w:r>
            <w:r>
              <w:rPr>
                <w:noProof/>
                <w:webHidden/>
              </w:rPr>
              <w:tab/>
            </w:r>
            <w:r>
              <w:rPr>
                <w:noProof/>
                <w:webHidden/>
              </w:rPr>
              <w:fldChar w:fldCharType="begin"/>
            </w:r>
            <w:r>
              <w:rPr>
                <w:noProof/>
                <w:webHidden/>
              </w:rPr>
              <w:instrText xml:space="preserve"> PAGEREF _Toc212465753 \h </w:instrText>
            </w:r>
            <w:r>
              <w:rPr>
                <w:noProof/>
                <w:webHidden/>
              </w:rPr>
            </w:r>
            <w:r>
              <w:rPr>
                <w:noProof/>
                <w:webHidden/>
              </w:rPr>
              <w:fldChar w:fldCharType="separate"/>
            </w:r>
            <w:r w:rsidR="00142569">
              <w:rPr>
                <w:noProof/>
                <w:webHidden/>
              </w:rPr>
              <w:t>14</w:t>
            </w:r>
            <w:r>
              <w:rPr>
                <w:noProof/>
                <w:webHidden/>
              </w:rPr>
              <w:fldChar w:fldCharType="end"/>
            </w:r>
          </w:hyperlink>
        </w:p>
        <w:p w14:paraId="79A2DE82" w14:textId="4148D5B3" w:rsidR="00D13B3B" w:rsidRDefault="00D13B3B">
          <w:pPr>
            <w:pStyle w:val="11"/>
            <w:tabs>
              <w:tab w:val="right" w:leader="dot" w:pos="10456"/>
            </w:tabs>
            <w:rPr>
              <w:noProof/>
            </w:rPr>
          </w:pPr>
          <w:hyperlink w:anchor="_Toc212465754" w:history="1">
            <w:r w:rsidRPr="002B7E23">
              <w:rPr>
                <w:rStyle w:val="ae"/>
                <w:rFonts w:ascii="游ゴシック" w:eastAsia="游ゴシック" w:hAnsi="游ゴシック"/>
                <w:b/>
                <w:bCs/>
                <w:noProof/>
              </w:rPr>
              <w:t>５．専門研修の評価</w:t>
            </w:r>
            <w:r>
              <w:rPr>
                <w:noProof/>
                <w:webHidden/>
              </w:rPr>
              <w:tab/>
            </w:r>
            <w:r>
              <w:rPr>
                <w:noProof/>
                <w:webHidden/>
              </w:rPr>
              <w:fldChar w:fldCharType="begin"/>
            </w:r>
            <w:r>
              <w:rPr>
                <w:noProof/>
                <w:webHidden/>
              </w:rPr>
              <w:instrText xml:space="preserve"> PAGEREF _Toc212465754 \h </w:instrText>
            </w:r>
            <w:r>
              <w:rPr>
                <w:noProof/>
                <w:webHidden/>
              </w:rPr>
            </w:r>
            <w:r>
              <w:rPr>
                <w:noProof/>
                <w:webHidden/>
              </w:rPr>
              <w:fldChar w:fldCharType="separate"/>
            </w:r>
            <w:r w:rsidR="00142569">
              <w:rPr>
                <w:noProof/>
                <w:webHidden/>
              </w:rPr>
              <w:t>15</w:t>
            </w:r>
            <w:r>
              <w:rPr>
                <w:noProof/>
                <w:webHidden/>
              </w:rPr>
              <w:fldChar w:fldCharType="end"/>
            </w:r>
          </w:hyperlink>
        </w:p>
        <w:p w14:paraId="783F0840" w14:textId="50EE5408" w:rsidR="00D13B3B" w:rsidRDefault="00D13B3B">
          <w:pPr>
            <w:pStyle w:val="11"/>
            <w:tabs>
              <w:tab w:val="right" w:leader="dot" w:pos="10456"/>
            </w:tabs>
            <w:rPr>
              <w:noProof/>
            </w:rPr>
          </w:pPr>
          <w:hyperlink w:anchor="_Toc212465755" w:history="1">
            <w:r w:rsidRPr="002B7E23">
              <w:rPr>
                <w:rStyle w:val="ae"/>
                <w:rFonts w:ascii="游ゴシック" w:eastAsia="游ゴシック" w:hAnsi="游ゴシック"/>
                <w:b/>
                <w:bCs/>
                <w:noProof/>
              </w:rPr>
              <w:t>６．修了判定</w:t>
            </w:r>
            <w:r>
              <w:rPr>
                <w:noProof/>
                <w:webHidden/>
              </w:rPr>
              <w:tab/>
            </w:r>
            <w:r>
              <w:rPr>
                <w:noProof/>
                <w:webHidden/>
              </w:rPr>
              <w:fldChar w:fldCharType="begin"/>
            </w:r>
            <w:r>
              <w:rPr>
                <w:noProof/>
                <w:webHidden/>
              </w:rPr>
              <w:instrText xml:space="preserve"> PAGEREF _Toc212465755 \h </w:instrText>
            </w:r>
            <w:r>
              <w:rPr>
                <w:noProof/>
                <w:webHidden/>
              </w:rPr>
            </w:r>
            <w:r>
              <w:rPr>
                <w:noProof/>
                <w:webHidden/>
              </w:rPr>
              <w:fldChar w:fldCharType="separate"/>
            </w:r>
            <w:r w:rsidR="00142569">
              <w:rPr>
                <w:noProof/>
                <w:webHidden/>
              </w:rPr>
              <w:t>17</w:t>
            </w:r>
            <w:r>
              <w:rPr>
                <w:noProof/>
                <w:webHidden/>
              </w:rPr>
              <w:fldChar w:fldCharType="end"/>
            </w:r>
          </w:hyperlink>
        </w:p>
        <w:p w14:paraId="252C762A" w14:textId="320A0BB9" w:rsidR="00D13B3B" w:rsidRDefault="00D13B3B">
          <w:pPr>
            <w:pStyle w:val="11"/>
            <w:tabs>
              <w:tab w:val="right" w:leader="dot" w:pos="10456"/>
            </w:tabs>
            <w:rPr>
              <w:noProof/>
            </w:rPr>
          </w:pPr>
          <w:hyperlink w:anchor="_Toc212465756" w:history="1">
            <w:r w:rsidRPr="002B7E23">
              <w:rPr>
                <w:rStyle w:val="ae"/>
                <w:rFonts w:ascii="游ゴシック" w:eastAsia="游ゴシック" w:hAnsi="游ゴシック"/>
                <w:b/>
                <w:bCs/>
                <w:noProof/>
              </w:rPr>
              <w:t>７．専門研修管理委員会</w:t>
            </w:r>
            <w:r>
              <w:rPr>
                <w:noProof/>
                <w:webHidden/>
              </w:rPr>
              <w:tab/>
            </w:r>
            <w:r>
              <w:rPr>
                <w:noProof/>
                <w:webHidden/>
              </w:rPr>
              <w:fldChar w:fldCharType="begin"/>
            </w:r>
            <w:r>
              <w:rPr>
                <w:noProof/>
                <w:webHidden/>
              </w:rPr>
              <w:instrText xml:space="preserve"> PAGEREF _Toc212465756 \h </w:instrText>
            </w:r>
            <w:r>
              <w:rPr>
                <w:noProof/>
                <w:webHidden/>
              </w:rPr>
            </w:r>
            <w:r>
              <w:rPr>
                <w:noProof/>
                <w:webHidden/>
              </w:rPr>
              <w:fldChar w:fldCharType="separate"/>
            </w:r>
            <w:r w:rsidR="00142569">
              <w:rPr>
                <w:noProof/>
                <w:webHidden/>
              </w:rPr>
              <w:t>18</w:t>
            </w:r>
            <w:r>
              <w:rPr>
                <w:noProof/>
                <w:webHidden/>
              </w:rPr>
              <w:fldChar w:fldCharType="end"/>
            </w:r>
          </w:hyperlink>
        </w:p>
        <w:p w14:paraId="35BDE6ED" w14:textId="6363F8C9" w:rsidR="00D13B3B" w:rsidRDefault="00D13B3B">
          <w:pPr>
            <w:pStyle w:val="21"/>
            <w:tabs>
              <w:tab w:val="right" w:leader="dot" w:pos="10456"/>
            </w:tabs>
            <w:rPr>
              <w:noProof/>
            </w:rPr>
          </w:pPr>
          <w:hyperlink w:anchor="_Toc212465757" w:history="1">
            <w:r w:rsidRPr="002B7E23">
              <w:rPr>
                <w:rStyle w:val="ae"/>
                <w:rFonts w:ascii="游ゴシック" w:eastAsia="游ゴシック" w:hAnsi="游ゴシック"/>
                <w:b/>
                <w:bCs/>
                <w:noProof/>
              </w:rPr>
              <w:t>１）専門研修プログラム管理委員会の業務</w:t>
            </w:r>
            <w:r>
              <w:rPr>
                <w:noProof/>
                <w:webHidden/>
              </w:rPr>
              <w:tab/>
            </w:r>
            <w:r>
              <w:rPr>
                <w:noProof/>
                <w:webHidden/>
              </w:rPr>
              <w:fldChar w:fldCharType="begin"/>
            </w:r>
            <w:r>
              <w:rPr>
                <w:noProof/>
                <w:webHidden/>
              </w:rPr>
              <w:instrText xml:space="preserve"> PAGEREF _Toc212465757 \h </w:instrText>
            </w:r>
            <w:r>
              <w:rPr>
                <w:noProof/>
                <w:webHidden/>
              </w:rPr>
            </w:r>
            <w:r>
              <w:rPr>
                <w:noProof/>
                <w:webHidden/>
              </w:rPr>
              <w:fldChar w:fldCharType="separate"/>
            </w:r>
            <w:r w:rsidR="00142569">
              <w:rPr>
                <w:noProof/>
                <w:webHidden/>
              </w:rPr>
              <w:t>18</w:t>
            </w:r>
            <w:r>
              <w:rPr>
                <w:noProof/>
                <w:webHidden/>
              </w:rPr>
              <w:fldChar w:fldCharType="end"/>
            </w:r>
          </w:hyperlink>
        </w:p>
        <w:p w14:paraId="5150D861" w14:textId="3CFB5964" w:rsidR="00D13B3B" w:rsidRDefault="00D13B3B">
          <w:pPr>
            <w:pStyle w:val="21"/>
            <w:tabs>
              <w:tab w:val="right" w:leader="dot" w:pos="10456"/>
            </w:tabs>
            <w:rPr>
              <w:noProof/>
            </w:rPr>
          </w:pPr>
          <w:hyperlink w:anchor="_Toc212465758" w:history="1">
            <w:r w:rsidRPr="002B7E23">
              <w:rPr>
                <w:rStyle w:val="ae"/>
                <w:rFonts w:ascii="游ゴシック" w:eastAsia="游ゴシック" w:hAnsi="游ゴシック"/>
                <w:b/>
                <w:bCs/>
                <w:noProof/>
              </w:rPr>
              <w:t>２）専攻医の就業環境</w:t>
            </w:r>
            <w:r>
              <w:rPr>
                <w:noProof/>
                <w:webHidden/>
              </w:rPr>
              <w:tab/>
            </w:r>
            <w:r>
              <w:rPr>
                <w:noProof/>
                <w:webHidden/>
              </w:rPr>
              <w:fldChar w:fldCharType="begin"/>
            </w:r>
            <w:r>
              <w:rPr>
                <w:noProof/>
                <w:webHidden/>
              </w:rPr>
              <w:instrText xml:space="preserve"> PAGEREF _Toc212465758 \h </w:instrText>
            </w:r>
            <w:r>
              <w:rPr>
                <w:noProof/>
                <w:webHidden/>
              </w:rPr>
            </w:r>
            <w:r>
              <w:rPr>
                <w:noProof/>
                <w:webHidden/>
              </w:rPr>
              <w:fldChar w:fldCharType="separate"/>
            </w:r>
            <w:r w:rsidR="00142569">
              <w:rPr>
                <w:noProof/>
                <w:webHidden/>
              </w:rPr>
              <w:t>20</w:t>
            </w:r>
            <w:r>
              <w:rPr>
                <w:noProof/>
                <w:webHidden/>
              </w:rPr>
              <w:fldChar w:fldCharType="end"/>
            </w:r>
          </w:hyperlink>
        </w:p>
        <w:p w14:paraId="2589E99E" w14:textId="70637262" w:rsidR="00D13B3B" w:rsidRDefault="00D13B3B">
          <w:pPr>
            <w:pStyle w:val="21"/>
            <w:tabs>
              <w:tab w:val="right" w:leader="dot" w:pos="10456"/>
            </w:tabs>
            <w:rPr>
              <w:noProof/>
            </w:rPr>
          </w:pPr>
          <w:hyperlink w:anchor="_Toc212465759" w:history="1">
            <w:r w:rsidRPr="002B7E23">
              <w:rPr>
                <w:rStyle w:val="ae"/>
                <w:rFonts w:ascii="游ゴシック" w:eastAsia="游ゴシック" w:hAnsi="游ゴシック"/>
                <w:b/>
                <w:bCs/>
                <w:noProof/>
              </w:rPr>
              <w:t>３）専門研修プログラムの改善</w:t>
            </w:r>
            <w:r>
              <w:rPr>
                <w:noProof/>
                <w:webHidden/>
              </w:rPr>
              <w:tab/>
            </w:r>
            <w:r>
              <w:rPr>
                <w:noProof/>
                <w:webHidden/>
              </w:rPr>
              <w:fldChar w:fldCharType="begin"/>
            </w:r>
            <w:r>
              <w:rPr>
                <w:noProof/>
                <w:webHidden/>
              </w:rPr>
              <w:instrText xml:space="preserve"> PAGEREF _Toc212465759 \h </w:instrText>
            </w:r>
            <w:r>
              <w:rPr>
                <w:noProof/>
                <w:webHidden/>
              </w:rPr>
            </w:r>
            <w:r>
              <w:rPr>
                <w:noProof/>
                <w:webHidden/>
              </w:rPr>
              <w:fldChar w:fldCharType="separate"/>
            </w:r>
            <w:r w:rsidR="00142569">
              <w:rPr>
                <w:noProof/>
                <w:webHidden/>
              </w:rPr>
              <w:t>21</w:t>
            </w:r>
            <w:r>
              <w:rPr>
                <w:noProof/>
                <w:webHidden/>
              </w:rPr>
              <w:fldChar w:fldCharType="end"/>
            </w:r>
          </w:hyperlink>
        </w:p>
        <w:p w14:paraId="36D406D9" w14:textId="46283461" w:rsidR="00D13B3B" w:rsidRDefault="00D13B3B">
          <w:pPr>
            <w:pStyle w:val="21"/>
            <w:tabs>
              <w:tab w:val="right" w:leader="dot" w:pos="10456"/>
            </w:tabs>
            <w:rPr>
              <w:noProof/>
            </w:rPr>
          </w:pPr>
          <w:hyperlink w:anchor="_Toc212465760" w:history="1">
            <w:r w:rsidRPr="002B7E23">
              <w:rPr>
                <w:rStyle w:val="ae"/>
                <w:rFonts w:ascii="游ゴシック" w:eastAsia="游ゴシック" w:hAnsi="游ゴシック"/>
                <w:b/>
                <w:bCs/>
                <w:noProof/>
              </w:rPr>
              <w:t>４）専攻医の採用と修了</w:t>
            </w:r>
            <w:r>
              <w:rPr>
                <w:noProof/>
                <w:webHidden/>
              </w:rPr>
              <w:tab/>
            </w:r>
            <w:r>
              <w:rPr>
                <w:noProof/>
                <w:webHidden/>
              </w:rPr>
              <w:fldChar w:fldCharType="begin"/>
            </w:r>
            <w:r>
              <w:rPr>
                <w:noProof/>
                <w:webHidden/>
              </w:rPr>
              <w:instrText xml:space="preserve"> PAGEREF _Toc212465760 \h </w:instrText>
            </w:r>
            <w:r>
              <w:rPr>
                <w:noProof/>
                <w:webHidden/>
              </w:rPr>
            </w:r>
            <w:r>
              <w:rPr>
                <w:noProof/>
                <w:webHidden/>
              </w:rPr>
              <w:fldChar w:fldCharType="separate"/>
            </w:r>
            <w:r w:rsidR="00142569">
              <w:rPr>
                <w:noProof/>
                <w:webHidden/>
              </w:rPr>
              <w:t>22</w:t>
            </w:r>
            <w:r>
              <w:rPr>
                <w:noProof/>
                <w:webHidden/>
              </w:rPr>
              <w:fldChar w:fldCharType="end"/>
            </w:r>
          </w:hyperlink>
        </w:p>
        <w:p w14:paraId="7F17925D" w14:textId="16A0A54F" w:rsidR="00D13B3B" w:rsidRDefault="00D13B3B">
          <w:pPr>
            <w:pStyle w:val="21"/>
            <w:tabs>
              <w:tab w:val="right" w:leader="dot" w:pos="10456"/>
            </w:tabs>
            <w:rPr>
              <w:noProof/>
            </w:rPr>
          </w:pPr>
          <w:hyperlink w:anchor="_Toc212465761" w:history="1">
            <w:r w:rsidRPr="002B7E23">
              <w:rPr>
                <w:rStyle w:val="ae"/>
                <w:rFonts w:ascii="游ゴシック" w:eastAsia="游ゴシック" w:hAnsi="游ゴシック"/>
                <w:b/>
                <w:bCs/>
                <w:noProof/>
              </w:rPr>
              <w:t>５）研修の休止・中断、プログラム移動、プログラム外研修の条件</w:t>
            </w:r>
            <w:r>
              <w:rPr>
                <w:noProof/>
                <w:webHidden/>
              </w:rPr>
              <w:tab/>
            </w:r>
            <w:r>
              <w:rPr>
                <w:noProof/>
                <w:webHidden/>
              </w:rPr>
              <w:fldChar w:fldCharType="begin"/>
            </w:r>
            <w:r>
              <w:rPr>
                <w:noProof/>
                <w:webHidden/>
              </w:rPr>
              <w:instrText xml:space="preserve"> PAGEREF _Toc212465761 \h </w:instrText>
            </w:r>
            <w:r>
              <w:rPr>
                <w:noProof/>
                <w:webHidden/>
              </w:rPr>
            </w:r>
            <w:r>
              <w:rPr>
                <w:noProof/>
                <w:webHidden/>
              </w:rPr>
              <w:fldChar w:fldCharType="separate"/>
            </w:r>
            <w:r w:rsidR="00142569">
              <w:rPr>
                <w:noProof/>
                <w:webHidden/>
              </w:rPr>
              <w:t>23</w:t>
            </w:r>
            <w:r>
              <w:rPr>
                <w:noProof/>
                <w:webHidden/>
              </w:rPr>
              <w:fldChar w:fldCharType="end"/>
            </w:r>
          </w:hyperlink>
        </w:p>
        <w:p w14:paraId="4656EA54" w14:textId="1183127A" w:rsidR="00D13B3B" w:rsidRDefault="00D13B3B">
          <w:pPr>
            <w:pStyle w:val="21"/>
            <w:tabs>
              <w:tab w:val="right" w:leader="dot" w:pos="10456"/>
            </w:tabs>
            <w:rPr>
              <w:noProof/>
            </w:rPr>
          </w:pPr>
          <w:hyperlink w:anchor="_Toc212465762" w:history="1">
            <w:r w:rsidRPr="002B7E23">
              <w:rPr>
                <w:rStyle w:val="ae"/>
                <w:rFonts w:ascii="游ゴシック" w:eastAsia="游ゴシック" w:hAnsi="游ゴシック"/>
                <w:b/>
                <w:bCs/>
                <w:noProof/>
              </w:rPr>
              <w:t>６）研修に対するサイトビジット（訪問調査）</w:t>
            </w:r>
            <w:r>
              <w:rPr>
                <w:noProof/>
                <w:webHidden/>
              </w:rPr>
              <w:tab/>
            </w:r>
            <w:r>
              <w:rPr>
                <w:noProof/>
                <w:webHidden/>
              </w:rPr>
              <w:fldChar w:fldCharType="begin"/>
            </w:r>
            <w:r>
              <w:rPr>
                <w:noProof/>
                <w:webHidden/>
              </w:rPr>
              <w:instrText xml:space="preserve"> PAGEREF _Toc212465762 \h </w:instrText>
            </w:r>
            <w:r>
              <w:rPr>
                <w:noProof/>
                <w:webHidden/>
              </w:rPr>
            </w:r>
            <w:r>
              <w:rPr>
                <w:noProof/>
                <w:webHidden/>
              </w:rPr>
              <w:fldChar w:fldCharType="separate"/>
            </w:r>
            <w:r w:rsidR="00142569">
              <w:rPr>
                <w:noProof/>
                <w:webHidden/>
              </w:rPr>
              <w:t>24</w:t>
            </w:r>
            <w:r>
              <w:rPr>
                <w:noProof/>
                <w:webHidden/>
              </w:rPr>
              <w:fldChar w:fldCharType="end"/>
            </w:r>
          </w:hyperlink>
        </w:p>
        <w:p w14:paraId="0F686BC4" w14:textId="04262F27" w:rsidR="00D13B3B" w:rsidRDefault="00D13B3B">
          <w:pPr>
            <w:pStyle w:val="11"/>
            <w:tabs>
              <w:tab w:val="right" w:leader="dot" w:pos="10456"/>
            </w:tabs>
            <w:rPr>
              <w:noProof/>
            </w:rPr>
          </w:pPr>
          <w:hyperlink w:anchor="_Toc212465763" w:history="1">
            <w:r w:rsidRPr="002B7E23">
              <w:rPr>
                <w:rStyle w:val="ae"/>
                <w:rFonts w:ascii="游ゴシック" w:eastAsia="游ゴシック" w:hAnsi="游ゴシック"/>
                <w:b/>
                <w:bCs/>
                <w:noProof/>
              </w:rPr>
              <w:t>８．専門研修指導医</w:t>
            </w:r>
            <w:r>
              <w:rPr>
                <w:noProof/>
                <w:webHidden/>
              </w:rPr>
              <w:tab/>
            </w:r>
            <w:r>
              <w:rPr>
                <w:noProof/>
                <w:webHidden/>
              </w:rPr>
              <w:fldChar w:fldCharType="begin"/>
            </w:r>
            <w:r>
              <w:rPr>
                <w:noProof/>
                <w:webHidden/>
              </w:rPr>
              <w:instrText xml:space="preserve"> PAGEREF _Toc212465763 \h </w:instrText>
            </w:r>
            <w:r>
              <w:rPr>
                <w:noProof/>
                <w:webHidden/>
              </w:rPr>
            </w:r>
            <w:r>
              <w:rPr>
                <w:noProof/>
                <w:webHidden/>
              </w:rPr>
              <w:fldChar w:fldCharType="separate"/>
            </w:r>
            <w:r w:rsidR="00142569">
              <w:rPr>
                <w:noProof/>
                <w:webHidden/>
              </w:rPr>
              <w:t>25</w:t>
            </w:r>
            <w:r>
              <w:rPr>
                <w:noProof/>
                <w:webHidden/>
              </w:rPr>
              <w:fldChar w:fldCharType="end"/>
            </w:r>
          </w:hyperlink>
        </w:p>
        <w:p w14:paraId="33FAEA1D" w14:textId="33A54376" w:rsidR="00D13B3B" w:rsidRDefault="00D13B3B">
          <w:pPr>
            <w:pStyle w:val="11"/>
            <w:tabs>
              <w:tab w:val="right" w:leader="dot" w:pos="10456"/>
            </w:tabs>
            <w:rPr>
              <w:noProof/>
            </w:rPr>
          </w:pPr>
          <w:hyperlink w:anchor="_Toc212465764" w:history="1">
            <w:r w:rsidRPr="002B7E23">
              <w:rPr>
                <w:rStyle w:val="ae"/>
                <w:rFonts w:ascii="游ゴシック" w:eastAsia="游ゴシック" w:hAnsi="游ゴシック"/>
                <w:b/>
                <w:bCs/>
                <w:noProof/>
              </w:rPr>
              <w:t>９．Subspecialty領域との連続性</w:t>
            </w:r>
            <w:r>
              <w:rPr>
                <w:noProof/>
                <w:webHidden/>
              </w:rPr>
              <w:tab/>
            </w:r>
            <w:r>
              <w:rPr>
                <w:noProof/>
                <w:webHidden/>
              </w:rPr>
              <w:fldChar w:fldCharType="begin"/>
            </w:r>
            <w:r>
              <w:rPr>
                <w:noProof/>
                <w:webHidden/>
              </w:rPr>
              <w:instrText xml:space="preserve"> PAGEREF _Toc212465764 \h </w:instrText>
            </w:r>
            <w:r>
              <w:rPr>
                <w:noProof/>
                <w:webHidden/>
              </w:rPr>
            </w:r>
            <w:r>
              <w:rPr>
                <w:noProof/>
                <w:webHidden/>
              </w:rPr>
              <w:fldChar w:fldCharType="separate"/>
            </w:r>
            <w:r w:rsidR="00142569">
              <w:rPr>
                <w:noProof/>
                <w:webHidden/>
              </w:rPr>
              <w:t>26</w:t>
            </w:r>
            <w:r>
              <w:rPr>
                <w:noProof/>
                <w:webHidden/>
              </w:rPr>
              <w:fldChar w:fldCharType="end"/>
            </w:r>
          </w:hyperlink>
        </w:p>
        <w:p w14:paraId="3BF41EF2" w14:textId="089400D8" w:rsidR="00D13B3B" w:rsidRDefault="00D13B3B">
          <w:pPr>
            <w:pStyle w:val="11"/>
            <w:tabs>
              <w:tab w:val="right" w:leader="dot" w:pos="10456"/>
            </w:tabs>
            <w:rPr>
              <w:noProof/>
            </w:rPr>
          </w:pPr>
          <w:hyperlink w:anchor="_Toc212465765" w:history="1">
            <w:r w:rsidRPr="002B7E23">
              <w:rPr>
                <w:rStyle w:val="ae"/>
                <w:rFonts w:ascii="游ゴシック" w:eastAsia="游ゴシック" w:hAnsi="游ゴシック"/>
                <w:b/>
                <w:bCs/>
                <w:noProof/>
              </w:rPr>
              <w:t>10．専攻医の処遇（基幹施設）</w:t>
            </w:r>
            <w:r>
              <w:rPr>
                <w:noProof/>
                <w:webHidden/>
              </w:rPr>
              <w:tab/>
            </w:r>
            <w:r>
              <w:rPr>
                <w:noProof/>
                <w:webHidden/>
              </w:rPr>
              <w:fldChar w:fldCharType="begin"/>
            </w:r>
            <w:r>
              <w:rPr>
                <w:noProof/>
                <w:webHidden/>
              </w:rPr>
              <w:instrText xml:space="preserve"> PAGEREF _Toc212465765 \h </w:instrText>
            </w:r>
            <w:r>
              <w:rPr>
                <w:noProof/>
                <w:webHidden/>
              </w:rPr>
            </w:r>
            <w:r>
              <w:rPr>
                <w:noProof/>
                <w:webHidden/>
              </w:rPr>
              <w:fldChar w:fldCharType="separate"/>
            </w:r>
            <w:r w:rsidR="00142569">
              <w:rPr>
                <w:noProof/>
                <w:webHidden/>
              </w:rPr>
              <w:t>27</w:t>
            </w:r>
            <w:r>
              <w:rPr>
                <w:noProof/>
                <w:webHidden/>
              </w:rPr>
              <w:fldChar w:fldCharType="end"/>
            </w:r>
          </w:hyperlink>
        </w:p>
        <w:p w14:paraId="3F4B489C" w14:textId="24094E8A" w:rsidR="000737B0" w:rsidRPr="00403595" w:rsidRDefault="00403595" w:rsidP="00EE572F">
          <w:pPr>
            <w:adjustRightInd w:val="0"/>
            <w:snapToGrid w:val="0"/>
          </w:pPr>
          <w:r>
            <w:rPr>
              <w:b/>
              <w:bCs/>
              <w:lang w:val="ja-JP"/>
            </w:rPr>
            <w:fldChar w:fldCharType="end"/>
          </w:r>
        </w:p>
      </w:sdtContent>
    </w:sdt>
    <w:p w14:paraId="7D94C1AA" w14:textId="4ED83F48" w:rsidR="0075064D" w:rsidRPr="005E49FB" w:rsidRDefault="00403595" w:rsidP="00EE572F">
      <w:pPr>
        <w:pStyle w:val="1"/>
        <w:numPr>
          <w:ilvl w:val="0"/>
          <w:numId w:val="0"/>
        </w:numPr>
        <w:adjustRightInd w:val="0"/>
        <w:snapToGrid w:val="0"/>
        <w:rPr>
          <w:rFonts w:ascii="游ゴシック" w:eastAsia="游ゴシック" w:hAnsi="游ゴシック"/>
          <w:b/>
          <w:bCs/>
          <w:sz w:val="36"/>
          <w:szCs w:val="36"/>
        </w:rPr>
      </w:pPr>
      <w:bookmarkStart w:id="2" w:name="_Toc212465737"/>
      <w:r w:rsidRPr="005E49FB">
        <w:rPr>
          <w:rFonts w:ascii="游ゴシック" w:eastAsia="游ゴシック" w:hAnsi="游ゴシック" w:hint="eastAsia"/>
          <w:b/>
          <w:bCs/>
          <w:sz w:val="36"/>
          <w:szCs w:val="36"/>
        </w:rPr>
        <w:lastRenderedPageBreak/>
        <w:t>１．</w:t>
      </w:r>
      <w:r w:rsidR="0075064D" w:rsidRPr="005E49FB">
        <w:rPr>
          <w:rFonts w:ascii="游ゴシック" w:eastAsia="游ゴシック" w:hAnsi="游ゴシック"/>
          <w:b/>
          <w:bCs/>
          <w:sz w:val="36"/>
          <w:szCs w:val="36"/>
        </w:rPr>
        <w:t>あま</w:t>
      </w:r>
      <w:r w:rsidR="006E2EC5">
        <w:rPr>
          <w:rFonts w:ascii="游ゴシック" w:eastAsia="游ゴシック" w:hAnsi="游ゴシック" w:hint="eastAsia"/>
          <w:b/>
          <w:bCs/>
          <w:sz w:val="36"/>
          <w:szCs w:val="36"/>
        </w:rPr>
        <w:t xml:space="preserve">市民病院　</w:t>
      </w:r>
      <w:r w:rsidR="0075064D" w:rsidRPr="005E49FB">
        <w:rPr>
          <w:rFonts w:ascii="游ゴシック" w:eastAsia="游ゴシック" w:hAnsi="游ゴシック"/>
          <w:b/>
          <w:bCs/>
          <w:sz w:val="36"/>
          <w:szCs w:val="36"/>
        </w:rPr>
        <w:t>総合診療プログラム</w:t>
      </w:r>
      <w:r w:rsidR="0075064D" w:rsidRPr="005E49FB">
        <w:rPr>
          <w:rFonts w:ascii="游ゴシック" w:eastAsia="游ゴシック" w:hAnsi="游ゴシック" w:hint="eastAsia"/>
          <w:b/>
          <w:bCs/>
          <w:sz w:val="36"/>
          <w:szCs w:val="36"/>
        </w:rPr>
        <w:t>の概要</w:t>
      </w:r>
      <w:bookmarkEnd w:id="2"/>
    </w:p>
    <w:p w14:paraId="6B2B7783" w14:textId="77777777" w:rsidR="0075064D" w:rsidRPr="00403595" w:rsidRDefault="0075064D" w:rsidP="00EE572F">
      <w:pPr>
        <w:adjustRightInd w:val="0"/>
        <w:snapToGrid w:val="0"/>
        <w:rPr>
          <w:rFonts w:ascii="游ゴシック" w:eastAsia="游ゴシック" w:hAnsi="游ゴシック" w:cs="Helvetica"/>
          <w:b/>
          <w:bCs/>
          <w:color w:val="333333"/>
          <w:sz w:val="24"/>
          <w:szCs w:val="24"/>
        </w:rPr>
      </w:pPr>
    </w:p>
    <w:p w14:paraId="41578EFC" w14:textId="77777777" w:rsidR="002D79CA"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プログラムを構成する施設は、あま市周辺地域の中核病院であるあま市民病院と、都市部及び山間地の病院・診療所です。当院</w:t>
      </w:r>
      <w:r w:rsidR="002D79CA" w:rsidRPr="00403595">
        <w:rPr>
          <w:rFonts w:ascii="游ゴシック" w:eastAsia="游ゴシック" w:hAnsi="游ゴシック" w:cs="Helvetica" w:hint="eastAsia"/>
          <w:b/>
          <w:bCs/>
          <w:color w:val="333333"/>
          <w:sz w:val="24"/>
          <w:szCs w:val="24"/>
        </w:rPr>
        <w:t>は</w:t>
      </w:r>
      <w:r w:rsidRPr="00403595">
        <w:rPr>
          <w:rFonts w:ascii="游ゴシック" w:eastAsia="游ゴシック" w:hAnsi="游ゴシック" w:cs="Helvetica"/>
          <w:b/>
          <w:bCs/>
          <w:color w:val="333333"/>
          <w:sz w:val="24"/>
          <w:szCs w:val="24"/>
        </w:rPr>
        <w:t>医療資源の少ない地域の同じグループ病院である市立恵那病院や、十勝いけだ地域医療センターに対し過去より応援勤務、医師のローテーションなどを行うなど密接に関わっています。救急の研修は、都市部の一般救急は当院で、山間部の一般救急は市立恵那病院で、高度な救急研修を希望する専攻医には都市部の中核病院で行うこととなっています。</w:t>
      </w:r>
    </w:p>
    <w:p w14:paraId="44C86544" w14:textId="77777777" w:rsidR="009A77FF" w:rsidRPr="00403595"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65949549" w14:textId="77777777" w:rsidR="002D79CA"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ず、基幹病院であるあま市民病院は、地域における中核病院として、総合診療医と専門医とが連携して急性期から亜急性期、さらには回復期の医療を担当し、生活の場である地域に繋げる役割を担っています。いわゆる地域包括医療の一翼を担っています。また在宅医療も提供しており、プログラムでは、総合診療医養成プログラムで必要な、総合診療</w:t>
      </w:r>
      <w:r w:rsidRPr="00403595">
        <w:rPr>
          <w:rFonts w:ascii="游ゴシック" w:eastAsia="游ゴシック" w:hAnsi="游ゴシック" w:cs="ＭＳ 明朝" w:hint="eastAsia"/>
          <w:b/>
          <w:bCs/>
          <w:color w:val="333333"/>
          <w:sz w:val="24"/>
          <w:szCs w:val="24"/>
        </w:rPr>
        <w:t>Ⅰ</w:t>
      </w:r>
      <w:r w:rsidRPr="00403595">
        <w:rPr>
          <w:rFonts w:ascii="游ゴシック" w:eastAsia="游ゴシック" w:hAnsi="游ゴシック" w:cs="Helvetica"/>
          <w:b/>
          <w:bCs/>
          <w:color w:val="333333"/>
          <w:sz w:val="24"/>
          <w:szCs w:val="24"/>
        </w:rPr>
        <w:t>・</w:t>
      </w:r>
      <w:r w:rsidRPr="00403595">
        <w:rPr>
          <w:rFonts w:ascii="游ゴシック" w:eastAsia="游ゴシック" w:hAnsi="游ゴシック" w:cs="ＭＳ 明朝" w:hint="eastAsia"/>
          <w:b/>
          <w:bCs/>
          <w:color w:val="333333"/>
          <w:sz w:val="24"/>
          <w:szCs w:val="24"/>
        </w:rPr>
        <w:t>Ⅱ</w:t>
      </w:r>
      <w:r w:rsidRPr="00403595">
        <w:rPr>
          <w:rFonts w:ascii="游ゴシック" w:eastAsia="游ゴシック" w:hAnsi="游ゴシック" w:cs="Helvetica"/>
          <w:b/>
          <w:bCs/>
          <w:color w:val="333333"/>
          <w:sz w:val="24"/>
          <w:szCs w:val="24"/>
        </w:rPr>
        <w:t>、内科研修、小児科研修、救急医療を行います。そして更には、領域別の研修、選択研修として、整形外科研修、消化器内視鏡検査研修、外科研修を履修することができます。</w:t>
      </w:r>
    </w:p>
    <w:p w14:paraId="2CC7D676" w14:textId="77777777" w:rsidR="009A77FF"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3F9777F6" w14:textId="56E1BACB"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また総合診療</w:t>
      </w:r>
      <w:r w:rsidRPr="00403595">
        <w:rPr>
          <w:rFonts w:ascii="游ゴシック" w:eastAsia="游ゴシック" w:hAnsi="游ゴシック" w:cs="ＭＳ 明朝" w:hint="eastAsia"/>
          <w:b/>
          <w:bCs/>
          <w:color w:val="333333"/>
          <w:sz w:val="24"/>
          <w:szCs w:val="24"/>
        </w:rPr>
        <w:t>Ⅰ</w:t>
      </w:r>
      <w:r w:rsidRPr="00403595">
        <w:rPr>
          <w:rFonts w:ascii="游ゴシック" w:eastAsia="游ゴシック" w:hAnsi="游ゴシック" w:cs="Helvetica"/>
          <w:b/>
          <w:bCs/>
          <w:color w:val="333333"/>
          <w:sz w:val="24"/>
          <w:szCs w:val="24"/>
        </w:rPr>
        <w:t>は、岐阜県の山間地域にある医師確保が困難な施設を利用して研修を行うことも可能としています。総合診療医に必要な知識・技術・地域を見る視点を地域医療の現場で、経験豊かな指導医の元で、実践の中から学ぶ事のできる研修（On-the-job training）を行います。</w:t>
      </w:r>
    </w:p>
    <w:p w14:paraId="2855CDE4" w14:textId="7EC86038"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68202D9E" w14:textId="095FFC03" w:rsidR="004270E5" w:rsidRPr="005E49FB" w:rsidRDefault="009A77FF" w:rsidP="00EE572F">
      <w:pPr>
        <w:pStyle w:val="1"/>
        <w:numPr>
          <w:ilvl w:val="0"/>
          <w:numId w:val="0"/>
        </w:numPr>
        <w:adjustRightInd w:val="0"/>
        <w:snapToGrid w:val="0"/>
        <w:rPr>
          <w:rFonts w:ascii="游ゴシック" w:eastAsia="游ゴシック" w:hAnsi="游ゴシック"/>
          <w:b/>
          <w:bCs/>
          <w:sz w:val="36"/>
          <w:szCs w:val="36"/>
        </w:rPr>
      </w:pPr>
      <w:bookmarkStart w:id="3" w:name="_Toc212465738"/>
      <w:r w:rsidRPr="005E49FB">
        <w:rPr>
          <w:rFonts w:ascii="游ゴシック" w:eastAsia="游ゴシック" w:hAnsi="游ゴシック" w:hint="eastAsia"/>
          <w:b/>
          <w:bCs/>
          <w:sz w:val="36"/>
          <w:szCs w:val="36"/>
        </w:rPr>
        <w:lastRenderedPageBreak/>
        <w:t>２．</w:t>
      </w:r>
      <w:r w:rsidR="004270E5" w:rsidRPr="005E49FB">
        <w:rPr>
          <w:rFonts w:ascii="游ゴシック" w:eastAsia="游ゴシック" w:hAnsi="游ゴシック"/>
          <w:b/>
          <w:bCs/>
          <w:sz w:val="36"/>
          <w:szCs w:val="36"/>
        </w:rPr>
        <w:t>専門研修はどのようにおこなわれるのか</w:t>
      </w:r>
      <w:bookmarkEnd w:id="3"/>
    </w:p>
    <w:p w14:paraId="4FB5B26E"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51A50105" w14:textId="2F4FFE17" w:rsidR="000B39DF" w:rsidRPr="00047AD2" w:rsidRDefault="009A77FF" w:rsidP="00EE572F">
      <w:pPr>
        <w:pStyle w:val="2"/>
        <w:numPr>
          <w:ilvl w:val="0"/>
          <w:numId w:val="0"/>
        </w:numPr>
        <w:adjustRightInd w:val="0"/>
        <w:snapToGrid w:val="0"/>
        <w:rPr>
          <w:rFonts w:ascii="游ゴシック" w:eastAsia="游ゴシック" w:hAnsi="游ゴシック"/>
          <w:b/>
          <w:bCs/>
          <w:sz w:val="32"/>
          <w:szCs w:val="36"/>
        </w:rPr>
      </w:pPr>
      <w:bookmarkStart w:id="4" w:name="_Toc212465739"/>
      <w:r w:rsidRPr="005E49FB">
        <w:rPr>
          <w:rFonts w:ascii="游ゴシック" w:eastAsia="游ゴシック" w:hAnsi="游ゴシック" w:hint="eastAsia"/>
          <w:b/>
          <w:bCs/>
          <w:sz w:val="32"/>
          <w:szCs w:val="36"/>
        </w:rPr>
        <w:t>１）</w:t>
      </w:r>
      <w:r w:rsidR="004270E5" w:rsidRPr="005E49FB">
        <w:rPr>
          <w:rFonts w:ascii="游ゴシック" w:eastAsia="游ゴシック" w:hAnsi="游ゴシック"/>
          <w:b/>
          <w:bCs/>
          <w:sz w:val="32"/>
          <w:szCs w:val="36"/>
        </w:rPr>
        <w:t>研修の流れ</w:t>
      </w:r>
      <w:bookmarkEnd w:id="4"/>
    </w:p>
    <w:p w14:paraId="05EBDC4D" w14:textId="3E2D5112" w:rsidR="006809AF"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総合診療専門研修は、卒後</w:t>
      </w:r>
      <w:r w:rsidR="00EA6EF9">
        <w:rPr>
          <w:rFonts w:ascii="游ゴシック" w:eastAsia="游ゴシック" w:hAnsi="游ゴシック" w:cs="Helvetica" w:hint="eastAsia"/>
          <w:b/>
          <w:bCs/>
          <w:color w:val="333333"/>
          <w:sz w:val="24"/>
          <w:szCs w:val="24"/>
        </w:rPr>
        <w:t>３</w:t>
      </w:r>
      <w:r w:rsidRPr="00403595">
        <w:rPr>
          <w:rFonts w:ascii="游ゴシック" w:eastAsia="游ゴシック" w:hAnsi="游ゴシック" w:cs="Helvetica"/>
          <w:b/>
          <w:bCs/>
          <w:color w:val="333333"/>
          <w:sz w:val="24"/>
          <w:szCs w:val="24"/>
        </w:rPr>
        <w:t>年目からの専門研修（後期研修）</w:t>
      </w:r>
      <w:r w:rsidR="00EA6EF9">
        <w:rPr>
          <w:rFonts w:ascii="游ゴシック" w:eastAsia="游ゴシック" w:hAnsi="游ゴシック" w:cs="Helvetica" w:hint="eastAsia"/>
          <w:b/>
          <w:bCs/>
          <w:color w:val="333333"/>
          <w:sz w:val="24"/>
          <w:szCs w:val="24"/>
        </w:rPr>
        <w:t>４</w:t>
      </w:r>
      <w:r w:rsidRPr="00403595">
        <w:rPr>
          <w:rFonts w:ascii="游ゴシック" w:eastAsia="游ゴシック" w:hAnsi="游ゴシック" w:cs="Helvetica"/>
          <w:b/>
          <w:bCs/>
          <w:color w:val="333333"/>
          <w:sz w:val="24"/>
          <w:szCs w:val="24"/>
        </w:rPr>
        <w:t>年間で構成されます。</w:t>
      </w:r>
    </w:p>
    <w:p w14:paraId="59B05B49" w14:textId="77777777" w:rsidR="009A77FF" w:rsidRPr="00EA6EF9"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1F3D3DE3" w14:textId="77777777" w:rsidR="005E49FB" w:rsidRPr="00047AD2" w:rsidRDefault="005E49FB" w:rsidP="00EE572F">
      <w:pPr>
        <w:pStyle w:val="a7"/>
        <w:adjustRightInd w:val="0"/>
        <w:snapToGrid w:val="0"/>
        <w:ind w:leftChars="0" w:left="1160"/>
        <w:rPr>
          <w:rFonts w:ascii="游ゴシック" w:eastAsia="游ゴシック" w:hAnsi="游ゴシック" w:cs="Helvetica"/>
          <w:b/>
          <w:bCs/>
          <w:color w:val="333333"/>
          <w:sz w:val="28"/>
          <w:szCs w:val="28"/>
        </w:rPr>
      </w:pPr>
      <w:r w:rsidRPr="00047AD2">
        <w:rPr>
          <w:rFonts w:ascii="游ゴシック" w:eastAsia="游ゴシック" w:hAnsi="游ゴシック" w:cs="Helvetica" w:hint="eastAsia"/>
          <w:b/>
          <w:bCs/>
          <w:color w:val="333333"/>
          <w:sz w:val="28"/>
          <w:szCs w:val="28"/>
        </w:rPr>
        <w:t>＜</w:t>
      </w:r>
      <w:r w:rsidR="004270E5" w:rsidRPr="00047AD2">
        <w:rPr>
          <w:rFonts w:ascii="游ゴシック" w:eastAsia="游ゴシック" w:hAnsi="游ゴシック" w:cs="Helvetica"/>
          <w:b/>
          <w:bCs/>
          <w:color w:val="333333"/>
          <w:sz w:val="28"/>
          <w:szCs w:val="28"/>
        </w:rPr>
        <w:t>１年次修了時</w:t>
      </w:r>
      <w:r w:rsidRPr="00047AD2">
        <w:rPr>
          <w:rFonts w:ascii="游ゴシック" w:eastAsia="游ゴシック" w:hAnsi="游ゴシック" w:cs="Helvetica" w:hint="eastAsia"/>
          <w:b/>
          <w:bCs/>
          <w:color w:val="333333"/>
          <w:sz w:val="28"/>
          <w:szCs w:val="28"/>
        </w:rPr>
        <w:t>＞</w:t>
      </w:r>
    </w:p>
    <w:p w14:paraId="018C0BA1" w14:textId="7E1FA656" w:rsidR="009A77FF" w:rsidRPr="005E49FB" w:rsidRDefault="004270E5" w:rsidP="00EE572F">
      <w:pPr>
        <w:pStyle w:val="a7"/>
        <w:adjustRightInd w:val="0"/>
        <w:snapToGrid w:val="0"/>
        <w:ind w:leftChars="0" w:left="1160" w:firstLineChars="100" w:firstLine="24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患者の情報を過不足なく明確に指導医や関連職種に報告し、健康問題を迅速かつ正確に同定することを目標とします。主たる研修の場は内科研修となります。</w:t>
      </w:r>
    </w:p>
    <w:p w14:paraId="2A1B131B" w14:textId="77777777" w:rsidR="005E49FB" w:rsidRDefault="005E49FB" w:rsidP="00EE572F">
      <w:pPr>
        <w:pStyle w:val="a7"/>
        <w:adjustRightInd w:val="0"/>
        <w:snapToGrid w:val="0"/>
        <w:ind w:leftChars="0" w:left="1160"/>
        <w:rPr>
          <w:rFonts w:ascii="游ゴシック" w:eastAsia="游ゴシック" w:hAnsi="游ゴシック" w:cs="Helvetica"/>
          <w:b/>
          <w:bCs/>
          <w:color w:val="333333"/>
          <w:sz w:val="24"/>
          <w:szCs w:val="24"/>
        </w:rPr>
      </w:pPr>
    </w:p>
    <w:p w14:paraId="75F22209" w14:textId="77777777" w:rsidR="005E49FB" w:rsidRPr="00047AD2" w:rsidRDefault="005E49FB" w:rsidP="00EE572F">
      <w:pPr>
        <w:pStyle w:val="a7"/>
        <w:adjustRightInd w:val="0"/>
        <w:snapToGrid w:val="0"/>
        <w:ind w:leftChars="0" w:left="1160"/>
        <w:rPr>
          <w:rFonts w:ascii="游ゴシック" w:eastAsia="游ゴシック" w:hAnsi="游ゴシック" w:cs="Helvetica"/>
          <w:b/>
          <w:bCs/>
          <w:color w:val="333333"/>
          <w:sz w:val="28"/>
          <w:szCs w:val="28"/>
        </w:rPr>
      </w:pPr>
      <w:r w:rsidRPr="00047AD2">
        <w:rPr>
          <w:rFonts w:ascii="游ゴシック" w:eastAsia="游ゴシック" w:hAnsi="游ゴシック" w:cs="Helvetica" w:hint="eastAsia"/>
          <w:b/>
          <w:bCs/>
          <w:color w:val="333333"/>
          <w:sz w:val="28"/>
          <w:szCs w:val="28"/>
        </w:rPr>
        <w:t>＜</w:t>
      </w:r>
      <w:r w:rsidR="004270E5" w:rsidRPr="00047AD2">
        <w:rPr>
          <w:rFonts w:ascii="游ゴシック" w:eastAsia="游ゴシック" w:hAnsi="游ゴシック" w:cs="Helvetica"/>
          <w:b/>
          <w:bCs/>
          <w:color w:val="333333"/>
          <w:sz w:val="28"/>
          <w:szCs w:val="28"/>
        </w:rPr>
        <w:t>２年次修了時</w:t>
      </w:r>
      <w:r w:rsidRPr="00047AD2">
        <w:rPr>
          <w:rFonts w:ascii="游ゴシック" w:eastAsia="游ゴシック" w:hAnsi="游ゴシック" w:cs="Helvetica" w:hint="eastAsia"/>
          <w:b/>
          <w:bCs/>
          <w:color w:val="333333"/>
          <w:sz w:val="28"/>
          <w:szCs w:val="28"/>
        </w:rPr>
        <w:t>＞</w:t>
      </w:r>
    </w:p>
    <w:p w14:paraId="4EE73A8E" w14:textId="77777777" w:rsidR="005E49FB" w:rsidRDefault="004270E5" w:rsidP="00EE572F">
      <w:pPr>
        <w:pStyle w:val="a7"/>
        <w:adjustRightInd w:val="0"/>
        <w:snapToGrid w:val="0"/>
        <w:ind w:leftChars="0" w:left="116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診断や治療プロセスも標準的で患者を取り巻く背景も安定しているような比較的単純な健康問題に対して的確なマネジメントを提供することを目標とします。主たる研修の場は総合診療研修</w:t>
      </w:r>
      <w:r w:rsidRPr="00403595">
        <w:rPr>
          <w:rFonts w:ascii="游ゴシック" w:eastAsia="游ゴシック" w:hAnsi="游ゴシック" w:cs="ＭＳ 明朝" w:hint="eastAsia"/>
          <w:b/>
          <w:bCs/>
          <w:color w:val="333333"/>
          <w:sz w:val="24"/>
          <w:szCs w:val="24"/>
        </w:rPr>
        <w:t>Ⅱ</w:t>
      </w:r>
      <w:r w:rsidRPr="00403595">
        <w:rPr>
          <w:rFonts w:ascii="游ゴシック" w:eastAsia="游ゴシック" w:hAnsi="游ゴシック" w:cs="Helvetica"/>
          <w:b/>
          <w:bCs/>
          <w:color w:val="333333"/>
          <w:sz w:val="24"/>
          <w:szCs w:val="24"/>
        </w:rPr>
        <w:t>となります。</w:t>
      </w:r>
    </w:p>
    <w:p w14:paraId="78CFF6DC" w14:textId="77777777" w:rsidR="005E49FB" w:rsidRDefault="005E49FB" w:rsidP="00EE572F">
      <w:pPr>
        <w:pStyle w:val="a7"/>
        <w:adjustRightInd w:val="0"/>
        <w:snapToGrid w:val="0"/>
        <w:ind w:leftChars="0" w:left="1160"/>
        <w:rPr>
          <w:rFonts w:ascii="游ゴシック" w:eastAsia="游ゴシック" w:hAnsi="游ゴシック" w:cs="Helvetica"/>
          <w:b/>
          <w:bCs/>
          <w:color w:val="333333"/>
          <w:sz w:val="24"/>
          <w:szCs w:val="24"/>
        </w:rPr>
      </w:pPr>
    </w:p>
    <w:p w14:paraId="63F0947B" w14:textId="77777777" w:rsidR="005E49FB" w:rsidRPr="00047AD2" w:rsidRDefault="005E49FB" w:rsidP="00EE572F">
      <w:pPr>
        <w:pStyle w:val="a7"/>
        <w:adjustRightInd w:val="0"/>
        <w:snapToGrid w:val="0"/>
        <w:ind w:leftChars="0" w:left="1160"/>
        <w:rPr>
          <w:rFonts w:ascii="游ゴシック" w:eastAsia="游ゴシック" w:hAnsi="游ゴシック" w:cs="Helvetica"/>
          <w:b/>
          <w:bCs/>
          <w:color w:val="333333"/>
          <w:sz w:val="28"/>
          <w:szCs w:val="28"/>
        </w:rPr>
      </w:pPr>
      <w:r w:rsidRPr="00047AD2">
        <w:rPr>
          <w:rFonts w:ascii="游ゴシック" w:eastAsia="游ゴシック" w:hAnsi="游ゴシック" w:cs="Helvetica" w:hint="eastAsia"/>
          <w:b/>
          <w:bCs/>
          <w:color w:val="333333"/>
          <w:sz w:val="28"/>
          <w:szCs w:val="28"/>
        </w:rPr>
        <w:t>＜</w:t>
      </w:r>
      <w:r w:rsidR="004270E5" w:rsidRPr="00047AD2">
        <w:rPr>
          <w:rFonts w:ascii="游ゴシック" w:eastAsia="游ゴシック" w:hAnsi="游ゴシック" w:cs="Helvetica"/>
          <w:b/>
          <w:bCs/>
          <w:color w:val="333333"/>
          <w:sz w:val="28"/>
          <w:szCs w:val="28"/>
        </w:rPr>
        <w:t>３年次修了時</w:t>
      </w:r>
      <w:r w:rsidRPr="00047AD2">
        <w:rPr>
          <w:rFonts w:ascii="游ゴシック" w:eastAsia="游ゴシック" w:hAnsi="游ゴシック" w:cs="Helvetica" w:hint="eastAsia"/>
          <w:b/>
          <w:bCs/>
          <w:color w:val="333333"/>
          <w:sz w:val="28"/>
          <w:szCs w:val="28"/>
        </w:rPr>
        <w:t>＞</w:t>
      </w:r>
    </w:p>
    <w:p w14:paraId="5C312865" w14:textId="31BE1321" w:rsidR="009A77FF" w:rsidRDefault="004270E5" w:rsidP="00EE572F">
      <w:pPr>
        <w:pStyle w:val="a7"/>
        <w:adjustRightInd w:val="0"/>
        <w:snapToGrid w:val="0"/>
        <w:ind w:leftChars="0" w:left="1160" w:firstLineChars="100" w:firstLine="24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多疾患合併で診断や治療プロセスに困難さがあったり、患者を取り巻く背景も疾患に影響したりしているような複雑な健康問題に対しても的確なマネジメントを提供することができ、かつ指導できることを目標とします。主たる研修の場は総合診療研修</w:t>
      </w:r>
      <w:r w:rsidRPr="005E49FB">
        <w:rPr>
          <w:rFonts w:ascii="游ゴシック" w:eastAsia="游ゴシック" w:hAnsi="游ゴシック" w:cs="ＭＳ 明朝" w:hint="eastAsia"/>
          <w:b/>
          <w:bCs/>
          <w:color w:val="333333"/>
          <w:sz w:val="24"/>
          <w:szCs w:val="24"/>
        </w:rPr>
        <w:t>Ⅰ</w:t>
      </w:r>
      <w:r w:rsidRPr="005E49FB">
        <w:rPr>
          <w:rFonts w:ascii="游ゴシック" w:eastAsia="游ゴシック" w:hAnsi="游ゴシック" w:cs="Helvetica"/>
          <w:b/>
          <w:bCs/>
          <w:color w:val="333333"/>
          <w:sz w:val="24"/>
          <w:szCs w:val="24"/>
        </w:rPr>
        <w:t>となります。</w:t>
      </w:r>
    </w:p>
    <w:p w14:paraId="1C9DF39C" w14:textId="77777777" w:rsidR="005E49FB" w:rsidRPr="005E49FB" w:rsidRDefault="005E49FB" w:rsidP="00EE572F">
      <w:pPr>
        <w:pStyle w:val="a7"/>
        <w:adjustRightInd w:val="0"/>
        <w:snapToGrid w:val="0"/>
        <w:ind w:leftChars="0" w:left="1160"/>
        <w:rPr>
          <w:rFonts w:ascii="游ゴシック" w:eastAsia="游ゴシック" w:hAnsi="游ゴシック" w:cs="Helvetica"/>
          <w:b/>
          <w:bCs/>
          <w:color w:val="333333"/>
          <w:sz w:val="24"/>
          <w:szCs w:val="24"/>
        </w:rPr>
      </w:pPr>
    </w:p>
    <w:p w14:paraId="112A175E" w14:textId="793AA617" w:rsidR="006809AF" w:rsidRPr="009D32A8"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9D32A8">
        <w:rPr>
          <w:rFonts w:ascii="游ゴシック" w:eastAsia="游ゴシック" w:hAnsi="游ゴシック" w:cs="Helvetica"/>
          <w:b/>
          <w:bCs/>
          <w:color w:val="333333"/>
          <w:sz w:val="24"/>
          <w:szCs w:val="24"/>
        </w:rPr>
        <w:t>また、総合診療専門医は日常遭遇する疾病と傷害等に対する適切な初期対応と必要に応じた継続的な診療を提供するだけでなく、地域のニーズを踏まえた疾病の予防、介護、看とりなど保健・医療・介護・福祉活動に取り組むことが求められますので、</w:t>
      </w:r>
      <w:r w:rsidR="00EA6EF9">
        <w:rPr>
          <w:rFonts w:ascii="游ゴシック" w:eastAsia="游ゴシック" w:hAnsi="游ゴシック" w:cs="Helvetica" w:hint="eastAsia"/>
          <w:b/>
          <w:bCs/>
          <w:color w:val="333333"/>
          <w:sz w:val="24"/>
          <w:szCs w:val="24"/>
        </w:rPr>
        <w:t>1</w:t>
      </w:r>
      <w:r w:rsidR="00EA6EF9">
        <w:rPr>
          <w:rFonts w:ascii="游ゴシック" w:eastAsia="游ゴシック" w:hAnsi="游ゴシック" w:cs="Helvetica"/>
          <w:b/>
          <w:bCs/>
          <w:color w:val="333333"/>
          <w:sz w:val="24"/>
          <w:szCs w:val="24"/>
        </w:rPr>
        <w:t>8</w:t>
      </w:r>
      <w:r w:rsidRPr="009D32A8">
        <w:rPr>
          <w:rFonts w:ascii="游ゴシック" w:eastAsia="游ゴシック" w:hAnsi="游ゴシック" w:cs="Helvetica"/>
          <w:b/>
          <w:bCs/>
          <w:color w:val="333333"/>
          <w:sz w:val="24"/>
          <w:szCs w:val="24"/>
        </w:rPr>
        <w:t>ヶ月以上の総合診療専門研修</w:t>
      </w:r>
      <w:r w:rsidRPr="009D32A8">
        <w:rPr>
          <w:rFonts w:ascii="游ゴシック" w:eastAsia="游ゴシック" w:hAnsi="游ゴシック" w:cs="ＭＳ 明朝" w:hint="eastAsia"/>
          <w:b/>
          <w:bCs/>
          <w:color w:val="333333"/>
          <w:sz w:val="24"/>
          <w:szCs w:val="24"/>
        </w:rPr>
        <w:t>Ⅰ</w:t>
      </w:r>
      <w:r w:rsidRPr="009D32A8">
        <w:rPr>
          <w:rFonts w:ascii="游ゴシック" w:eastAsia="游ゴシック" w:hAnsi="游ゴシック" w:cs="Helvetica"/>
          <w:b/>
          <w:bCs/>
          <w:color w:val="333333"/>
          <w:sz w:val="24"/>
          <w:szCs w:val="24"/>
        </w:rPr>
        <w:t>及び</w:t>
      </w:r>
      <w:r w:rsidRPr="009D32A8">
        <w:rPr>
          <w:rFonts w:ascii="游ゴシック" w:eastAsia="游ゴシック" w:hAnsi="游ゴシック" w:cs="ＭＳ 明朝" w:hint="eastAsia"/>
          <w:b/>
          <w:bCs/>
          <w:color w:val="333333"/>
          <w:sz w:val="24"/>
          <w:szCs w:val="24"/>
        </w:rPr>
        <w:t>Ⅱ</w:t>
      </w:r>
      <w:r w:rsidRPr="009D32A8">
        <w:rPr>
          <w:rFonts w:ascii="游ゴシック" w:eastAsia="游ゴシック" w:hAnsi="游ゴシック" w:cs="Helvetica"/>
          <w:b/>
          <w:bCs/>
          <w:color w:val="333333"/>
          <w:sz w:val="24"/>
          <w:szCs w:val="24"/>
        </w:rPr>
        <w:t>においては、後に示す地域ケアの学びを重点的に展開することとなります。</w:t>
      </w:r>
    </w:p>
    <w:p w14:paraId="53C8380E" w14:textId="77777777" w:rsidR="006809AF" w:rsidRPr="00403595" w:rsidRDefault="006809AF" w:rsidP="00EE572F">
      <w:pPr>
        <w:pStyle w:val="a7"/>
        <w:adjustRightInd w:val="0"/>
        <w:snapToGrid w:val="0"/>
        <w:ind w:leftChars="0" w:left="1160"/>
        <w:rPr>
          <w:rFonts w:ascii="游ゴシック" w:eastAsia="游ゴシック" w:hAnsi="游ゴシック" w:cs="Helvetica"/>
          <w:b/>
          <w:bCs/>
          <w:color w:val="333333"/>
          <w:sz w:val="24"/>
          <w:szCs w:val="24"/>
        </w:rPr>
      </w:pPr>
    </w:p>
    <w:p w14:paraId="1FB2E4A0" w14:textId="525291E0" w:rsidR="006809AF"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この研修は、専門性知識の習得を希望する専攻医には産婦人科、整形外科などの選択研修を、</w:t>
      </w:r>
      <w:r w:rsidR="00EA6EF9">
        <w:rPr>
          <w:rFonts w:ascii="游ゴシック" w:eastAsia="游ゴシック" w:hAnsi="游ゴシック" w:cs="Helvetica" w:hint="eastAsia"/>
          <w:b/>
          <w:bCs/>
          <w:color w:val="333333"/>
          <w:sz w:val="24"/>
          <w:szCs w:val="24"/>
        </w:rPr>
        <w:t>４</w:t>
      </w:r>
      <w:r w:rsidRPr="00403595">
        <w:rPr>
          <w:rFonts w:ascii="游ゴシック" w:eastAsia="游ゴシック" w:hAnsi="游ゴシック" w:cs="Helvetica"/>
          <w:b/>
          <w:bCs/>
          <w:color w:val="333333"/>
          <w:sz w:val="24"/>
          <w:szCs w:val="24"/>
        </w:rPr>
        <w:t>年目に選択履修できます。その評価は研修手帳における達成状況やポートフォリオなどを用いて評価を行います。</w:t>
      </w:r>
    </w:p>
    <w:p w14:paraId="3C3F7350" w14:textId="77777777" w:rsidR="000B39DF" w:rsidRDefault="000B39DF" w:rsidP="00EE572F">
      <w:pPr>
        <w:adjustRightInd w:val="0"/>
        <w:snapToGrid w:val="0"/>
        <w:ind w:firstLineChars="100" w:firstLine="240"/>
        <w:rPr>
          <w:rFonts w:ascii="游ゴシック" w:eastAsia="游ゴシック" w:hAnsi="游ゴシック" w:cs="Helvetica"/>
          <w:b/>
          <w:bCs/>
          <w:color w:val="333333"/>
          <w:sz w:val="24"/>
          <w:szCs w:val="24"/>
        </w:rPr>
      </w:pPr>
    </w:p>
    <w:p w14:paraId="7BED9EB8" w14:textId="2D06B8C1" w:rsidR="006809AF" w:rsidRDefault="006E2EC5" w:rsidP="00EE572F">
      <w:pPr>
        <w:adjustRightInd w:val="0"/>
        <w:snapToGrid w:val="0"/>
        <w:ind w:firstLineChars="100" w:firstLine="240"/>
        <w:rPr>
          <w:rFonts w:ascii="游ゴシック" w:eastAsia="游ゴシック" w:hAnsi="游ゴシック" w:cs="Helvetica"/>
          <w:b/>
          <w:bCs/>
          <w:color w:val="333333"/>
          <w:sz w:val="24"/>
          <w:szCs w:val="24"/>
        </w:rPr>
      </w:pPr>
      <w:r>
        <w:rPr>
          <w:rFonts w:ascii="游ゴシック" w:eastAsia="游ゴシック" w:hAnsi="游ゴシック" w:cs="Helvetica" w:hint="eastAsia"/>
          <w:b/>
          <w:bCs/>
          <w:color w:val="333333"/>
          <w:sz w:val="24"/>
          <w:szCs w:val="24"/>
        </w:rPr>
        <w:t>４</w:t>
      </w:r>
      <w:r w:rsidR="004270E5" w:rsidRPr="009C54FC">
        <w:rPr>
          <w:rFonts w:ascii="游ゴシック" w:eastAsia="游ゴシック" w:hAnsi="游ゴシック" w:cs="Helvetica"/>
          <w:b/>
          <w:bCs/>
          <w:color w:val="333333"/>
          <w:sz w:val="24"/>
          <w:szCs w:val="24"/>
        </w:rPr>
        <w:t>年間の研修の修了判定には以下の３つの要件が審査されます。</w:t>
      </w:r>
    </w:p>
    <w:p w14:paraId="7A7B575A" w14:textId="77777777" w:rsidR="009A77FF" w:rsidRPr="009C54FC"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06DB1233" w14:textId="3AE7EEF7" w:rsidR="009A77FF" w:rsidRPr="005E49FB" w:rsidRDefault="004270E5" w:rsidP="00D13B3B">
      <w:pPr>
        <w:pStyle w:val="a7"/>
        <w:numPr>
          <w:ilvl w:val="0"/>
          <w:numId w:val="7"/>
        </w:numPr>
        <w:adjustRightInd w:val="0"/>
        <w:snapToGrid w:val="0"/>
        <w:ind w:leftChars="0" w:left="709"/>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定められたローテート研修を全て履修していること</w:t>
      </w:r>
    </w:p>
    <w:p w14:paraId="038CA960" w14:textId="0B3B5194" w:rsidR="009A77FF" w:rsidRPr="005E49FB" w:rsidRDefault="004270E5" w:rsidP="00D13B3B">
      <w:pPr>
        <w:pStyle w:val="a7"/>
        <w:numPr>
          <w:ilvl w:val="0"/>
          <w:numId w:val="7"/>
        </w:numPr>
        <w:adjustRightInd w:val="0"/>
        <w:snapToGrid w:val="0"/>
        <w:ind w:leftChars="0" w:left="709"/>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自身による自己評価と省察の記録、作成した経験省察研修録（ポートフォリオ：経験と省察のプロセスをファイリングした研修記録）を通じて、到達目標がカリキュラムに定められた基準に到達していること</w:t>
      </w:r>
    </w:p>
    <w:p w14:paraId="4B5C8242" w14:textId="77777777" w:rsidR="006809AF" w:rsidRPr="00403595" w:rsidRDefault="004270E5" w:rsidP="00D13B3B">
      <w:pPr>
        <w:pStyle w:val="a7"/>
        <w:numPr>
          <w:ilvl w:val="0"/>
          <w:numId w:val="7"/>
        </w:numPr>
        <w:adjustRightInd w:val="0"/>
        <w:snapToGrid w:val="0"/>
        <w:ind w:leftChars="0" w:left="709"/>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lastRenderedPageBreak/>
        <w:t>研修手帳に記録された経験目標が全てカリキュラムに定められた基準に到達していること</w:t>
      </w:r>
    </w:p>
    <w:p w14:paraId="7DBD2EB0" w14:textId="77777777" w:rsidR="009A77FF"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694C733B" w14:textId="03EEDDBC" w:rsidR="006809AF"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様々な研修の場において、定められた到達目標と経験目標を常に意識しながら、同じ症候や疾患、更には検査・治療手技を経験する中で、徐々にそのレベルを高めていき、一般的なケースで、自ら判断して対応あるいは実施できることを目指していくこととなります。</w:t>
      </w:r>
    </w:p>
    <w:p w14:paraId="7980F825" w14:textId="77777777" w:rsidR="009C54FC" w:rsidRDefault="009C54FC" w:rsidP="00EE572F">
      <w:pPr>
        <w:adjustRightInd w:val="0"/>
        <w:snapToGrid w:val="0"/>
        <w:rPr>
          <w:rStyle w:val="20"/>
          <w:rFonts w:ascii="游ゴシック" w:eastAsia="游ゴシック" w:hAnsi="游ゴシック"/>
          <w:b/>
          <w:bCs/>
          <w:sz w:val="24"/>
          <w:szCs w:val="24"/>
        </w:rPr>
      </w:pPr>
    </w:p>
    <w:p w14:paraId="7EE6183C" w14:textId="5F92D7B9" w:rsidR="00617387" w:rsidRPr="00047AD2" w:rsidRDefault="009C54FC" w:rsidP="00EE572F">
      <w:pPr>
        <w:pStyle w:val="2"/>
        <w:numPr>
          <w:ilvl w:val="0"/>
          <w:numId w:val="0"/>
        </w:numPr>
        <w:adjustRightInd w:val="0"/>
        <w:snapToGrid w:val="0"/>
        <w:rPr>
          <w:rFonts w:cs="Helvetica"/>
          <w:color w:val="333333"/>
          <w:sz w:val="24"/>
          <w:szCs w:val="28"/>
        </w:rPr>
      </w:pPr>
      <w:bookmarkStart w:id="5" w:name="_Toc212465740"/>
      <w:r w:rsidRPr="009D32A8">
        <w:rPr>
          <w:rStyle w:val="20"/>
          <w:rFonts w:ascii="游ゴシック" w:eastAsia="游ゴシック" w:hAnsi="游ゴシック" w:hint="eastAsia"/>
          <w:b/>
          <w:bCs/>
          <w:sz w:val="32"/>
          <w:szCs w:val="32"/>
        </w:rPr>
        <w:t>２）</w:t>
      </w:r>
      <w:r w:rsidR="004270E5" w:rsidRPr="009D32A8">
        <w:rPr>
          <w:rStyle w:val="20"/>
          <w:rFonts w:ascii="游ゴシック" w:eastAsia="游ゴシック" w:hAnsi="游ゴシック"/>
          <w:b/>
          <w:bCs/>
          <w:sz w:val="32"/>
          <w:szCs w:val="32"/>
        </w:rPr>
        <w:t>専門研修における学び方</w:t>
      </w:r>
      <w:bookmarkEnd w:id="5"/>
    </w:p>
    <w:p w14:paraId="6411735D" w14:textId="77777777" w:rsidR="00617387" w:rsidRDefault="004270E5" w:rsidP="00EE572F">
      <w:pPr>
        <w:pStyle w:val="a7"/>
        <w:adjustRightInd w:val="0"/>
        <w:snapToGrid w:val="0"/>
        <w:ind w:leftChars="0" w:left="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専攻医の研修は臨床現場での学習、臨床現場を離れた学習、自己学習の大きく３つに分かれます。それぞれの学び方に習熟し、生涯に渡って学習していく基盤とすることが求められます。</w:t>
      </w:r>
    </w:p>
    <w:p w14:paraId="67C75E89" w14:textId="77777777" w:rsidR="000B39DF" w:rsidRPr="00403595" w:rsidRDefault="000B39DF" w:rsidP="00EE572F">
      <w:pPr>
        <w:pStyle w:val="a7"/>
        <w:adjustRightInd w:val="0"/>
        <w:snapToGrid w:val="0"/>
        <w:ind w:leftChars="0" w:left="0" w:firstLineChars="100" w:firstLine="240"/>
        <w:rPr>
          <w:rFonts w:ascii="游ゴシック" w:eastAsia="游ゴシック" w:hAnsi="游ゴシック" w:cs="Helvetica"/>
          <w:b/>
          <w:bCs/>
          <w:color w:val="333333"/>
          <w:sz w:val="24"/>
          <w:szCs w:val="24"/>
        </w:rPr>
      </w:pPr>
    </w:p>
    <w:p w14:paraId="7C2327D9" w14:textId="07D09C8A" w:rsidR="00047AD2" w:rsidRPr="00047AD2" w:rsidRDefault="00EE572F" w:rsidP="00EE572F">
      <w:pPr>
        <w:pStyle w:val="3"/>
        <w:numPr>
          <w:ilvl w:val="0"/>
          <w:numId w:val="0"/>
        </w:numPr>
        <w:adjustRightInd w:val="0"/>
        <w:snapToGrid w:val="0"/>
        <w:rPr>
          <w:rFonts w:ascii="游ゴシック" w:eastAsia="游ゴシック" w:hAnsi="游ゴシック"/>
          <w:b/>
          <w:bCs/>
          <w:sz w:val="28"/>
          <w:szCs w:val="28"/>
        </w:rPr>
      </w:pPr>
      <w:bookmarkStart w:id="6" w:name="_Toc212465741"/>
      <w:r>
        <w:rPr>
          <w:rFonts w:ascii="游ゴシック" w:eastAsia="游ゴシック" w:hAnsi="游ゴシック" w:hint="eastAsia"/>
          <w:b/>
          <w:bCs/>
          <w:sz w:val="28"/>
          <w:szCs w:val="28"/>
        </w:rPr>
        <w:t>（１）</w:t>
      </w:r>
      <w:r w:rsidR="004270E5" w:rsidRPr="009D32A8">
        <w:rPr>
          <w:rFonts w:ascii="游ゴシック" w:eastAsia="游ゴシック" w:hAnsi="游ゴシック"/>
          <w:b/>
          <w:bCs/>
          <w:sz w:val="28"/>
          <w:szCs w:val="28"/>
        </w:rPr>
        <w:t>臨床現場での学習</w:t>
      </w:r>
      <w:bookmarkEnd w:id="6"/>
    </w:p>
    <w:p w14:paraId="701FBC56" w14:textId="77777777" w:rsidR="00617387"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 xml:space="preserve">職務を通じた学習（On-the-job training）を基盤とし、診療経験から生じる疑問に対して EBM の方法論に則って文献等を通じた知識の収集と批判的吟味を行うプロセスと、総合診療の様々な理論やモデルを踏まえながら経験そのものを省察して能力向上を図るプロセスを両輪とします。その際、学習履歴の記録と自己省察の記録を経験省察研修録（ポートフォリオ：経験と省察のプロセスをファイリングした研修記録）作成という形で全研修課程において実施します。場に応じた教育方略は下記の通りです。 </w:t>
      </w:r>
    </w:p>
    <w:p w14:paraId="49BE6911" w14:textId="77777777" w:rsidR="009C54FC" w:rsidRPr="009C54FC" w:rsidRDefault="009C54FC" w:rsidP="00EE572F">
      <w:pPr>
        <w:adjustRightInd w:val="0"/>
        <w:snapToGrid w:val="0"/>
        <w:ind w:firstLineChars="100" w:firstLine="240"/>
        <w:rPr>
          <w:rFonts w:ascii="游ゴシック" w:eastAsia="游ゴシック" w:hAnsi="游ゴシック" w:cs="Helvetica"/>
          <w:b/>
          <w:bCs/>
          <w:color w:val="333333"/>
          <w:sz w:val="24"/>
          <w:szCs w:val="24"/>
        </w:rPr>
      </w:pPr>
    </w:p>
    <w:p w14:paraId="507F4E02" w14:textId="4756A315" w:rsidR="009C54FC" w:rsidRPr="009D32A8" w:rsidRDefault="009C54FC"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 xml:space="preserve">①　</w:t>
      </w:r>
      <w:r w:rsidR="004270E5" w:rsidRPr="009D32A8">
        <w:rPr>
          <w:rFonts w:ascii="游ゴシック" w:eastAsia="游ゴシック" w:hAnsi="游ゴシック" w:cs="Helvetica"/>
          <w:b/>
          <w:bCs/>
          <w:color w:val="333333"/>
          <w:sz w:val="28"/>
          <w:szCs w:val="28"/>
        </w:rPr>
        <w:t>外来医療</w:t>
      </w:r>
    </w:p>
    <w:p w14:paraId="6348BAA7" w14:textId="75F53658" w:rsidR="00617387" w:rsidRDefault="004270E5" w:rsidP="00EE572F">
      <w:pPr>
        <w:pStyle w:val="a7"/>
        <w:adjustRightInd w:val="0"/>
        <w:snapToGrid w:val="0"/>
        <w:ind w:leftChars="0" w:left="360"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経験目標を参考に幅広い経験症例を確保します。外来診察中に指導医への症例提示と教育的フィードバックを受ける外来教育法（プリセプティング）などを実施します。また、指導医による定期的な診療録レビューによる評価、更には、症例カンファレンスを通じた臨床推論や総合診療の専門的アプローチに関する議論などを通じて、総合診療への理解を深めていきます。また、技能領域については、習熟度に 応じた指導を提供します</w:t>
      </w:r>
      <w:r w:rsidR="009C54FC">
        <w:rPr>
          <w:rFonts w:ascii="游ゴシック" w:eastAsia="游ゴシック" w:hAnsi="游ゴシック" w:cs="Helvetica" w:hint="eastAsia"/>
          <w:b/>
          <w:bCs/>
          <w:color w:val="333333"/>
          <w:sz w:val="24"/>
          <w:szCs w:val="24"/>
        </w:rPr>
        <w:t>。</w:t>
      </w:r>
    </w:p>
    <w:p w14:paraId="551B4FA4" w14:textId="77777777" w:rsidR="009C54FC" w:rsidRPr="009C54FC" w:rsidRDefault="009C54FC" w:rsidP="00EE572F">
      <w:pPr>
        <w:pStyle w:val="a7"/>
        <w:adjustRightInd w:val="0"/>
        <w:snapToGrid w:val="0"/>
        <w:ind w:leftChars="0" w:left="360" w:firstLineChars="100" w:firstLine="240"/>
        <w:rPr>
          <w:rFonts w:ascii="游ゴシック" w:eastAsia="游ゴシック" w:hAnsi="游ゴシック" w:cs="Helvetica"/>
          <w:b/>
          <w:bCs/>
          <w:color w:val="333333"/>
          <w:sz w:val="24"/>
          <w:szCs w:val="24"/>
        </w:rPr>
      </w:pPr>
    </w:p>
    <w:p w14:paraId="64BB8D63" w14:textId="160E420B" w:rsidR="009C54FC" w:rsidRPr="009D32A8" w:rsidRDefault="009C54FC"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 xml:space="preserve">②　</w:t>
      </w:r>
      <w:r w:rsidR="004270E5" w:rsidRPr="009D32A8">
        <w:rPr>
          <w:rFonts w:ascii="游ゴシック" w:eastAsia="游ゴシック" w:hAnsi="游ゴシック" w:cs="Helvetica"/>
          <w:b/>
          <w:bCs/>
          <w:color w:val="333333"/>
          <w:sz w:val="28"/>
          <w:szCs w:val="28"/>
        </w:rPr>
        <w:t>在宅医療</w:t>
      </w:r>
    </w:p>
    <w:p w14:paraId="389DA781" w14:textId="15A83819" w:rsidR="009C54FC" w:rsidRDefault="004270E5" w:rsidP="00EE572F">
      <w:pPr>
        <w:pStyle w:val="a7"/>
        <w:adjustRightInd w:val="0"/>
        <w:snapToGrid w:val="0"/>
        <w:ind w:leftChars="0" w:left="360"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経験目標を参考に幅広い経験症例を確保する。初期は経験ある指導医の診療に同行して診療の枠組みを理解し、次第に独立して訪問診療を提供し経験を積みます。外来医療と同じく、症例カンファレンスを通じて学びを深め、多職種と連携して提供される在宅医療に特徴的な多職種カンファレンスについても積極的に参加し、連携の方法を学びます。</w:t>
      </w:r>
    </w:p>
    <w:p w14:paraId="5E9E3D26" w14:textId="77777777" w:rsidR="009C54FC" w:rsidRDefault="009C54FC" w:rsidP="00EE572F">
      <w:pPr>
        <w:adjustRightInd w:val="0"/>
        <w:snapToGrid w:val="0"/>
        <w:rPr>
          <w:rFonts w:ascii="游ゴシック" w:eastAsia="游ゴシック" w:hAnsi="游ゴシック" w:cs="Helvetica"/>
          <w:b/>
          <w:bCs/>
          <w:color w:val="333333"/>
          <w:sz w:val="24"/>
          <w:szCs w:val="24"/>
        </w:rPr>
      </w:pPr>
      <w:r w:rsidRPr="009C54FC">
        <w:rPr>
          <w:rFonts w:ascii="游ゴシック" w:eastAsia="游ゴシック" w:hAnsi="游ゴシック" w:cs="Helvetica" w:hint="eastAsia"/>
          <w:b/>
          <w:bCs/>
          <w:color w:val="333333"/>
          <w:sz w:val="24"/>
          <w:szCs w:val="24"/>
        </w:rPr>
        <w:t xml:space="preserve">　</w:t>
      </w:r>
    </w:p>
    <w:p w14:paraId="1DD15CC5" w14:textId="7D9CC142" w:rsidR="009C54FC" w:rsidRPr="009D32A8" w:rsidRDefault="009C54FC"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 xml:space="preserve">③　</w:t>
      </w:r>
      <w:r w:rsidR="004270E5" w:rsidRPr="009D32A8">
        <w:rPr>
          <w:rFonts w:ascii="游ゴシック" w:eastAsia="游ゴシック" w:hAnsi="游ゴシック" w:cs="Helvetica"/>
          <w:b/>
          <w:bCs/>
          <w:color w:val="333333"/>
          <w:sz w:val="28"/>
          <w:szCs w:val="28"/>
        </w:rPr>
        <w:t>病棟医療</w:t>
      </w:r>
    </w:p>
    <w:p w14:paraId="2DDDD9C7" w14:textId="6EF73C4E" w:rsidR="00617387" w:rsidRPr="009C54FC" w:rsidRDefault="004270E5" w:rsidP="00EE572F">
      <w:pPr>
        <w:pStyle w:val="a7"/>
        <w:adjustRightInd w:val="0"/>
        <w:snapToGrid w:val="0"/>
        <w:ind w:leftChars="0" w:left="240"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経験目標を参考に幅広い経験症例を確保します。入院担当患者の症例提示と教育的フィードバックを受ける回診及び多職種を含む病棟カンファレンスを通じて診断・検査・治療・退院支援・地域連携のプロセスに関する理解を深めます。指導医による診療録レビューや手技の学習法は外</w:t>
      </w:r>
      <w:r w:rsidRPr="009C54FC">
        <w:rPr>
          <w:rFonts w:ascii="游ゴシック" w:eastAsia="游ゴシック" w:hAnsi="游ゴシック" w:cs="Helvetica"/>
          <w:b/>
          <w:bCs/>
          <w:color w:val="333333"/>
          <w:sz w:val="24"/>
          <w:szCs w:val="24"/>
        </w:rPr>
        <w:lastRenderedPageBreak/>
        <w:t>来と同様です。</w:t>
      </w:r>
    </w:p>
    <w:p w14:paraId="63EF62E6" w14:textId="77777777" w:rsidR="000B39DF" w:rsidRDefault="000B39DF" w:rsidP="00EE572F">
      <w:pPr>
        <w:adjustRightInd w:val="0"/>
        <w:snapToGrid w:val="0"/>
        <w:rPr>
          <w:rFonts w:ascii="游ゴシック" w:eastAsia="游ゴシック" w:hAnsi="游ゴシック" w:cs="Helvetica"/>
          <w:b/>
          <w:bCs/>
          <w:color w:val="333333"/>
          <w:sz w:val="24"/>
          <w:szCs w:val="24"/>
        </w:rPr>
      </w:pPr>
    </w:p>
    <w:p w14:paraId="09A159FE" w14:textId="3365D028" w:rsidR="009C54FC" w:rsidRPr="009D32A8" w:rsidRDefault="009C54FC"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 xml:space="preserve">④　</w:t>
      </w:r>
      <w:r w:rsidR="004270E5" w:rsidRPr="009D32A8">
        <w:rPr>
          <w:rFonts w:ascii="游ゴシック" w:eastAsia="游ゴシック" w:hAnsi="游ゴシック" w:cs="Helvetica"/>
          <w:b/>
          <w:bCs/>
          <w:color w:val="333333"/>
          <w:sz w:val="28"/>
          <w:szCs w:val="28"/>
        </w:rPr>
        <w:t>救急医療</w:t>
      </w:r>
    </w:p>
    <w:p w14:paraId="211F9876" w14:textId="7B8071F9" w:rsidR="00617387" w:rsidRPr="009C54FC"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経験目標を参考に救急外来や救命救急室等で幅広い経験症例を確保します。外来診療に準じた教育方略となりますが、特に救急においては迅速な判断が求められるため救急特有の意思決定プロセスを重視します。また、救急処置全般については技能領域の教育方略（シミュレーションや直接観察指導等）が必要となり、特に、指導医と共に処置にあたる中から経験を積みます。</w:t>
      </w:r>
    </w:p>
    <w:p w14:paraId="6B9703A4" w14:textId="77777777" w:rsidR="009C54FC" w:rsidRDefault="009C54FC" w:rsidP="00EE572F">
      <w:pPr>
        <w:adjustRightInd w:val="0"/>
        <w:snapToGrid w:val="0"/>
        <w:rPr>
          <w:rFonts w:ascii="游ゴシック" w:eastAsia="游ゴシック" w:hAnsi="游ゴシック" w:cs="Helvetica"/>
          <w:b/>
          <w:bCs/>
          <w:color w:val="333333"/>
          <w:sz w:val="24"/>
          <w:szCs w:val="24"/>
        </w:rPr>
      </w:pPr>
    </w:p>
    <w:p w14:paraId="41E1A133" w14:textId="1B73A6A9" w:rsidR="009C54FC" w:rsidRPr="009D32A8" w:rsidRDefault="009C54FC"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 xml:space="preserve">⑤　</w:t>
      </w:r>
      <w:r w:rsidR="004270E5" w:rsidRPr="009D32A8">
        <w:rPr>
          <w:rFonts w:ascii="游ゴシック" w:eastAsia="游ゴシック" w:hAnsi="游ゴシック" w:cs="Helvetica"/>
          <w:b/>
          <w:bCs/>
          <w:color w:val="333333"/>
          <w:sz w:val="28"/>
          <w:szCs w:val="28"/>
        </w:rPr>
        <w:t>地域ケア</w:t>
      </w:r>
    </w:p>
    <w:p w14:paraId="7C861CDD" w14:textId="1F2DFA22" w:rsidR="00617387" w:rsidRPr="009C54FC"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9C54FC">
        <w:rPr>
          <w:rFonts w:ascii="游ゴシック" w:eastAsia="游ゴシック" w:hAnsi="游ゴシック" w:cs="Helvetica"/>
          <w:b/>
          <w:bCs/>
          <w:color w:val="333333"/>
          <w:sz w:val="24"/>
          <w:szCs w:val="24"/>
        </w:rPr>
        <w:t>地域医師会の活動を通じて、地域の実地医家と交流することで、地域包括ケアへ参画し、自らの診療を支えるネットワークの形成を図り、日々の診療の基盤とします。さらには産業保健活動、学校保健活動等を学び、それらの活動に参画します。参画した経験を指導医と共に振り返り、その意義や改善点を理解します。</w:t>
      </w:r>
    </w:p>
    <w:p w14:paraId="50A14356" w14:textId="77777777" w:rsidR="00617387" w:rsidRPr="00403595" w:rsidRDefault="00617387" w:rsidP="00EE572F">
      <w:pPr>
        <w:adjustRightInd w:val="0"/>
        <w:snapToGrid w:val="0"/>
        <w:rPr>
          <w:rFonts w:ascii="游ゴシック" w:eastAsia="游ゴシック" w:hAnsi="游ゴシック" w:cs="Helvetica"/>
          <w:b/>
          <w:bCs/>
          <w:color w:val="333333"/>
          <w:sz w:val="24"/>
          <w:szCs w:val="24"/>
        </w:rPr>
      </w:pPr>
    </w:p>
    <w:p w14:paraId="44E40E93" w14:textId="60B9517F" w:rsidR="00047AD2" w:rsidRPr="00047AD2" w:rsidRDefault="00EE572F" w:rsidP="00EE572F">
      <w:pPr>
        <w:pStyle w:val="3"/>
        <w:numPr>
          <w:ilvl w:val="0"/>
          <w:numId w:val="0"/>
        </w:numPr>
        <w:adjustRightInd w:val="0"/>
        <w:snapToGrid w:val="0"/>
        <w:rPr>
          <w:rFonts w:ascii="游ゴシック" w:eastAsia="游ゴシック" w:hAnsi="游ゴシック"/>
          <w:b/>
          <w:bCs/>
          <w:sz w:val="28"/>
          <w:szCs w:val="32"/>
        </w:rPr>
      </w:pPr>
      <w:bookmarkStart w:id="7" w:name="_Toc212465742"/>
      <w:r>
        <w:rPr>
          <w:rFonts w:ascii="游ゴシック" w:eastAsia="游ゴシック" w:hAnsi="游ゴシック" w:hint="eastAsia"/>
          <w:b/>
          <w:bCs/>
          <w:sz w:val="28"/>
          <w:szCs w:val="32"/>
        </w:rPr>
        <w:t>（２）</w:t>
      </w:r>
      <w:r w:rsidR="004270E5" w:rsidRPr="009D32A8">
        <w:rPr>
          <w:rFonts w:ascii="游ゴシック" w:eastAsia="游ゴシック" w:hAnsi="游ゴシック"/>
          <w:b/>
          <w:bCs/>
          <w:sz w:val="28"/>
          <w:szCs w:val="32"/>
        </w:rPr>
        <w:t>臨床現場を離れた学習</w:t>
      </w:r>
      <w:bookmarkEnd w:id="7"/>
    </w:p>
    <w:p w14:paraId="0562B4CD" w14:textId="77777777" w:rsidR="00617387" w:rsidRDefault="004270E5" w:rsidP="00EE572F">
      <w:pPr>
        <w:pStyle w:val="a7"/>
        <w:numPr>
          <w:ilvl w:val="0"/>
          <w:numId w:val="38"/>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総合診療の様々な理論やモデル、組織運営マネジメント、総合診療領域の研究と教育については、関連する学会の学術集会やセミナー、研修会へ参加し、研修カリキュラムの基本的事項を履修します。</w:t>
      </w:r>
    </w:p>
    <w:p w14:paraId="651601C7" w14:textId="77777777" w:rsidR="009D32A8" w:rsidRPr="00403595" w:rsidRDefault="009D32A8" w:rsidP="00EE572F">
      <w:pPr>
        <w:pStyle w:val="a7"/>
        <w:adjustRightInd w:val="0"/>
        <w:snapToGrid w:val="0"/>
        <w:ind w:leftChars="0" w:left="800"/>
        <w:rPr>
          <w:rFonts w:ascii="游ゴシック" w:eastAsia="游ゴシック" w:hAnsi="游ゴシック" w:cs="Helvetica"/>
          <w:b/>
          <w:bCs/>
          <w:color w:val="333333"/>
          <w:sz w:val="24"/>
          <w:szCs w:val="24"/>
        </w:rPr>
      </w:pPr>
    </w:p>
    <w:p w14:paraId="63143E4B" w14:textId="77777777" w:rsidR="00617387" w:rsidRPr="00403595" w:rsidRDefault="004270E5" w:rsidP="00EE572F">
      <w:pPr>
        <w:pStyle w:val="a7"/>
        <w:numPr>
          <w:ilvl w:val="0"/>
          <w:numId w:val="38"/>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医療倫理、医療安全、感染対策、保健活動、地域医療活動等については、日本医師会の生涯教育制度や関連する学会の学術集会、院内の勉強会や講演会等を通じて学習を進めます。地域医師会における生涯教育の講演会は、診療に関わる情報を学ぶ場としてのほか、診療上の意見交換等を通じて人格を陶冶する場として活用します。</w:t>
      </w:r>
    </w:p>
    <w:p w14:paraId="46BE37C5" w14:textId="77777777" w:rsidR="00617387" w:rsidRPr="00403595" w:rsidRDefault="00617387" w:rsidP="00EE572F">
      <w:pPr>
        <w:adjustRightInd w:val="0"/>
        <w:snapToGrid w:val="0"/>
        <w:rPr>
          <w:rFonts w:ascii="游ゴシック" w:eastAsia="游ゴシック" w:hAnsi="游ゴシック" w:cs="Helvetica"/>
          <w:b/>
          <w:bCs/>
          <w:color w:val="333333"/>
          <w:sz w:val="24"/>
          <w:szCs w:val="24"/>
        </w:rPr>
      </w:pPr>
    </w:p>
    <w:p w14:paraId="62012A49" w14:textId="0BF34286" w:rsidR="00047AD2" w:rsidRPr="00047AD2" w:rsidRDefault="00EE572F" w:rsidP="00EE572F">
      <w:pPr>
        <w:pStyle w:val="3"/>
        <w:numPr>
          <w:ilvl w:val="0"/>
          <w:numId w:val="0"/>
        </w:numPr>
        <w:adjustRightInd w:val="0"/>
        <w:snapToGrid w:val="0"/>
        <w:rPr>
          <w:rFonts w:ascii="游ゴシック" w:eastAsia="游ゴシック" w:hAnsi="游ゴシック"/>
          <w:b/>
          <w:bCs/>
          <w:sz w:val="28"/>
          <w:szCs w:val="32"/>
        </w:rPr>
      </w:pPr>
      <w:bookmarkStart w:id="8" w:name="_Toc212465743"/>
      <w:r>
        <w:rPr>
          <w:rFonts w:ascii="游ゴシック" w:eastAsia="游ゴシック" w:hAnsi="游ゴシック" w:hint="eastAsia"/>
          <w:b/>
          <w:bCs/>
          <w:sz w:val="28"/>
          <w:szCs w:val="32"/>
        </w:rPr>
        <w:t>（３）</w:t>
      </w:r>
      <w:r w:rsidR="004270E5" w:rsidRPr="009D32A8">
        <w:rPr>
          <w:rFonts w:ascii="游ゴシック" w:eastAsia="游ゴシック" w:hAnsi="游ゴシック"/>
          <w:b/>
          <w:bCs/>
          <w:sz w:val="28"/>
          <w:szCs w:val="32"/>
        </w:rPr>
        <w:t>自己学習</w:t>
      </w:r>
      <w:bookmarkEnd w:id="8"/>
    </w:p>
    <w:p w14:paraId="0F4EFB32" w14:textId="77777777" w:rsidR="00617387"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研修カリキュラムにおける経験目標は原則的に自プログラムでの経験を必要としますが、やむを得ず経験を十分に得られない項目については、総合診療領域の各種テキストや Web 教材（UpToDate や</w:t>
      </w:r>
      <w:proofErr w:type="spellStart"/>
      <w:r w:rsidRPr="00403595">
        <w:rPr>
          <w:rFonts w:ascii="游ゴシック" w:eastAsia="游ゴシック" w:hAnsi="游ゴシック" w:cs="Helvetica"/>
          <w:b/>
          <w:bCs/>
          <w:color w:val="333333"/>
          <w:sz w:val="24"/>
          <w:szCs w:val="24"/>
        </w:rPr>
        <w:t>DynaMed</w:t>
      </w:r>
      <w:proofErr w:type="spellEnd"/>
      <w:r w:rsidRPr="00403595">
        <w:rPr>
          <w:rFonts w:ascii="游ゴシック" w:eastAsia="游ゴシック" w:hAnsi="游ゴシック" w:cs="Helvetica"/>
          <w:b/>
          <w:bCs/>
          <w:color w:val="333333"/>
          <w:sz w:val="24"/>
          <w:szCs w:val="24"/>
        </w:rPr>
        <w:t xml:space="preserve"> など）、更には日本医師会生涯教育制度及び関連する学会における e-learning 教材、医療専門雑誌、各学会が作成するガイドライン等を適宜活用しながら、幅広く学習します。</w:t>
      </w:r>
    </w:p>
    <w:p w14:paraId="0D6BDEB7" w14:textId="77777777" w:rsidR="00617387" w:rsidRPr="00403595" w:rsidRDefault="00617387" w:rsidP="00EE572F">
      <w:pPr>
        <w:adjustRightInd w:val="0"/>
        <w:snapToGrid w:val="0"/>
        <w:ind w:firstLineChars="100" w:firstLine="240"/>
        <w:rPr>
          <w:rFonts w:ascii="游ゴシック" w:eastAsia="游ゴシック" w:hAnsi="游ゴシック" w:cs="Helvetica"/>
          <w:b/>
          <w:bCs/>
          <w:color w:val="333333"/>
          <w:sz w:val="24"/>
          <w:szCs w:val="24"/>
        </w:rPr>
      </w:pPr>
    </w:p>
    <w:p w14:paraId="33C5B9CA" w14:textId="336448AB" w:rsidR="000B39DF" w:rsidRPr="00047AD2" w:rsidRDefault="004270E5"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9" w:name="_Toc212465744"/>
      <w:r w:rsidRPr="009D32A8">
        <w:rPr>
          <w:rFonts w:ascii="游ゴシック" w:eastAsia="游ゴシック" w:hAnsi="游ゴシック"/>
          <w:b/>
          <w:bCs/>
          <w:sz w:val="32"/>
          <w:szCs w:val="32"/>
        </w:rPr>
        <w:t>３）専門研修における研究</w:t>
      </w:r>
      <w:bookmarkEnd w:id="9"/>
    </w:p>
    <w:p w14:paraId="5B385B7E" w14:textId="77777777" w:rsidR="00617387"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た生涯研修の成果を発表する研究については、地域の現場で働く総合診療医からの発信が今後の日本の医療においても大きな意味や役割を持つだけでなく、総合診療医の医学界における地位の向上、確立のためにも必要なものです。プログラム全体で定期的な報告を行い、プログラム指導医・</w:t>
      </w:r>
      <w:r w:rsidRPr="00403595">
        <w:rPr>
          <w:rFonts w:ascii="游ゴシック" w:eastAsia="游ゴシック" w:hAnsi="游ゴシック" w:cs="Helvetica"/>
          <w:b/>
          <w:bCs/>
          <w:color w:val="333333"/>
          <w:sz w:val="24"/>
          <w:szCs w:val="24"/>
        </w:rPr>
        <w:lastRenderedPageBreak/>
        <w:t>修了生、更には、我々の母体である公益社団法人地域医療振興協会（以下 JADECOM）の臨床研修センター、地域医療研究所、ヘルスプロモーション研究センターによるサポートを得ながら研究を行うことができます。日本プライマリ・ケア連合学会などの関係学会での発表、または可能であれば論文発表を行うことが研修期間中に義務付けられています。</w:t>
      </w:r>
    </w:p>
    <w:p w14:paraId="4EFD8B1D" w14:textId="77777777" w:rsidR="00617387" w:rsidRPr="00403595" w:rsidRDefault="00617387" w:rsidP="00EE572F">
      <w:pPr>
        <w:adjustRightInd w:val="0"/>
        <w:snapToGrid w:val="0"/>
        <w:ind w:firstLineChars="100" w:firstLine="240"/>
        <w:rPr>
          <w:rFonts w:ascii="游ゴシック" w:eastAsia="游ゴシック" w:hAnsi="游ゴシック" w:cs="Helvetica"/>
          <w:b/>
          <w:bCs/>
          <w:color w:val="333333"/>
          <w:sz w:val="24"/>
          <w:szCs w:val="24"/>
        </w:rPr>
      </w:pPr>
    </w:p>
    <w:p w14:paraId="42E94D0E" w14:textId="68BAC85C" w:rsidR="00617387"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 あま市民病院は、地域医療振興協会（JADECOM）が指定管理者である公設民営の病院です。JADECOMは、アメリカのオレゴン健康科学大学（OHSU）の家庭医療学講座と提携して研修医の相互派遣を行なっています。さらには寄付講座を OHSU に設けてリサーチについても共同で行おうとしています。１</w:t>
      </w:r>
      <w:r w:rsidR="00617387" w:rsidRPr="00403595">
        <w:rPr>
          <w:rFonts w:ascii="游ゴシック" w:eastAsia="游ゴシック" w:hAnsi="游ゴシック" w:cs="Helvetica" w:hint="eastAsia"/>
          <w:b/>
          <w:bCs/>
          <w:color w:val="333333"/>
          <w:sz w:val="24"/>
          <w:szCs w:val="24"/>
        </w:rPr>
        <w:t>～</w:t>
      </w:r>
      <w:r w:rsidRPr="00403595">
        <w:rPr>
          <w:rFonts w:ascii="游ゴシック" w:eastAsia="游ゴシック" w:hAnsi="游ゴシック" w:cs="Helvetica"/>
          <w:b/>
          <w:bCs/>
          <w:color w:val="333333"/>
          <w:sz w:val="24"/>
          <w:szCs w:val="24"/>
        </w:rPr>
        <w:t>２週間の短期見学研修派遣や専門医取得後にはリサーチ Fellows としての留学システムもあります。</w:t>
      </w:r>
    </w:p>
    <w:p w14:paraId="375E8E4D" w14:textId="77777777" w:rsidR="000B39DF" w:rsidRPr="00403595" w:rsidRDefault="000B39DF" w:rsidP="00EE572F">
      <w:pPr>
        <w:adjustRightInd w:val="0"/>
        <w:snapToGrid w:val="0"/>
        <w:ind w:firstLineChars="100" w:firstLine="240"/>
        <w:rPr>
          <w:rFonts w:ascii="游ゴシック" w:eastAsia="游ゴシック" w:hAnsi="游ゴシック" w:cs="Helvetica"/>
          <w:b/>
          <w:bCs/>
          <w:color w:val="333333"/>
          <w:sz w:val="24"/>
          <w:szCs w:val="24"/>
        </w:rPr>
      </w:pPr>
    </w:p>
    <w:p w14:paraId="583C24DE" w14:textId="02563D80"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 その他にJADECOMには、当院の他にも総合診療専門医の研修プログラムを４つ有しております。その研修を専攻している専攻医が集まる情報交換会にも参加できます。ポートフォリオの書き方などの指南も受けられます。JADECOM 会員になれば、定期的に発刊される「月刊地域医学」にて情報を得ることも可能です。</w:t>
      </w:r>
    </w:p>
    <w:p w14:paraId="5A3B9611" w14:textId="77777777"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F088B8F" w14:textId="50E3B195" w:rsidR="004270E5" w:rsidRPr="009D32A8" w:rsidRDefault="009A77FF"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10" w:name="_Toc212465745"/>
      <w:r w:rsidRPr="009D32A8">
        <w:rPr>
          <w:rFonts w:ascii="游ゴシック" w:eastAsia="游ゴシック" w:hAnsi="游ゴシック" w:hint="eastAsia"/>
          <w:b/>
          <w:bCs/>
          <w:sz w:val="36"/>
          <w:szCs w:val="36"/>
        </w:rPr>
        <w:lastRenderedPageBreak/>
        <w:t>３．</w:t>
      </w:r>
      <w:r w:rsidR="004270E5" w:rsidRPr="009D32A8">
        <w:rPr>
          <w:rFonts w:ascii="游ゴシック" w:eastAsia="游ゴシック" w:hAnsi="游ゴシック"/>
          <w:b/>
          <w:bCs/>
          <w:sz w:val="36"/>
          <w:szCs w:val="36"/>
        </w:rPr>
        <w:t>専攻医の到達目標</w:t>
      </w:r>
      <w:bookmarkEnd w:id="10"/>
    </w:p>
    <w:p w14:paraId="0536B623"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36A8834E" w14:textId="294488C9" w:rsidR="004270E5" w:rsidRPr="00047AD2" w:rsidRDefault="000B39DF" w:rsidP="00EE572F">
      <w:pPr>
        <w:pStyle w:val="2"/>
        <w:numPr>
          <w:ilvl w:val="0"/>
          <w:numId w:val="0"/>
        </w:numPr>
        <w:adjustRightInd w:val="0"/>
        <w:snapToGrid w:val="0"/>
        <w:rPr>
          <w:rFonts w:ascii="游ゴシック" w:eastAsia="游ゴシック" w:hAnsi="游ゴシック"/>
          <w:b/>
          <w:bCs/>
          <w:sz w:val="32"/>
          <w:szCs w:val="32"/>
        </w:rPr>
      </w:pPr>
      <w:bookmarkStart w:id="11" w:name="_Toc212465746"/>
      <w:r w:rsidRPr="009D32A8">
        <w:rPr>
          <w:rFonts w:ascii="游ゴシック" w:eastAsia="游ゴシック" w:hAnsi="游ゴシック" w:hint="eastAsia"/>
          <w:b/>
          <w:bCs/>
          <w:sz w:val="32"/>
          <w:szCs w:val="32"/>
        </w:rPr>
        <w:t>１）</w:t>
      </w:r>
      <w:r w:rsidR="004270E5" w:rsidRPr="009D32A8">
        <w:rPr>
          <w:rFonts w:ascii="游ゴシック" w:eastAsia="游ゴシック" w:hAnsi="游ゴシック"/>
          <w:b/>
          <w:bCs/>
          <w:sz w:val="32"/>
          <w:szCs w:val="32"/>
        </w:rPr>
        <w:t>修得すべき知識・技能・態度など</w:t>
      </w:r>
      <w:bookmarkEnd w:id="11"/>
    </w:p>
    <w:p w14:paraId="716EFEDC" w14:textId="74A55146" w:rsidR="002D0CC3"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地域住民が抱える健康問題には単に生物医学的問題のみではなく、患者自身の健康観や病いの経験が絡み合い、患者を取り巻く家族、地域社会、文化などの環境（コンテクスト）が関与していることを全人的に理解し、患者、家族が豊かな人生を送れるように、コミュニケーションを重視した診療・ケアを提供する。</w:t>
      </w:r>
    </w:p>
    <w:p w14:paraId="4D36A646" w14:textId="77777777" w:rsidR="00EA6EF9" w:rsidRPr="00047AD2" w:rsidRDefault="00EA6EF9" w:rsidP="00EE572F">
      <w:pPr>
        <w:pStyle w:val="a7"/>
        <w:adjustRightInd w:val="0"/>
        <w:snapToGrid w:val="0"/>
        <w:ind w:leftChars="0" w:left="440"/>
        <w:rPr>
          <w:rFonts w:ascii="游ゴシック" w:eastAsia="游ゴシック" w:hAnsi="游ゴシック" w:cs="Helvetica"/>
          <w:b/>
          <w:bCs/>
          <w:color w:val="333333"/>
          <w:sz w:val="24"/>
          <w:szCs w:val="24"/>
        </w:rPr>
      </w:pPr>
    </w:p>
    <w:p w14:paraId="3E75FCC5" w14:textId="51DE613F" w:rsidR="00EA6EF9" w:rsidRPr="00EA6EF9"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総合診療の現場では、疾患のごく初期の未分化で多様な訴えに対する適切な臨床推論に基づく診断・治療から、複数の慢性疾患の管理や複雑な健康問題に対する対処、更には健康増進や予防医療まで、多様な健康問題に対する包括的なアプローチが求められる。そうした包括的なアプローチは断片的に提供されるのではなく、地域に対する医療機関としての継続性、更には診療の継続性に基づく医師・患者の信頼関係を通じて、一貫性をもった統合的な形で提供される</w:t>
      </w:r>
      <w:r w:rsidR="002D0CC3" w:rsidRPr="00047AD2">
        <w:rPr>
          <w:rFonts w:ascii="游ゴシック" w:eastAsia="游ゴシック" w:hAnsi="游ゴシック" w:cs="Helvetica" w:hint="eastAsia"/>
          <w:b/>
          <w:bCs/>
          <w:color w:val="333333"/>
          <w:sz w:val="24"/>
          <w:szCs w:val="24"/>
        </w:rPr>
        <w:t>。</w:t>
      </w:r>
    </w:p>
    <w:p w14:paraId="13B7304A" w14:textId="77777777" w:rsidR="00EA6EF9" w:rsidRDefault="00EA6EF9" w:rsidP="00EE572F">
      <w:pPr>
        <w:pStyle w:val="a7"/>
        <w:adjustRightInd w:val="0"/>
        <w:snapToGrid w:val="0"/>
        <w:ind w:leftChars="0" w:left="440"/>
        <w:rPr>
          <w:rFonts w:ascii="游ゴシック" w:eastAsia="游ゴシック" w:hAnsi="游ゴシック" w:cs="Helvetica"/>
          <w:b/>
          <w:bCs/>
          <w:color w:val="333333"/>
          <w:sz w:val="24"/>
          <w:szCs w:val="24"/>
        </w:rPr>
      </w:pPr>
    </w:p>
    <w:p w14:paraId="5BA8B3AA" w14:textId="5B457C1C" w:rsidR="002D0CC3" w:rsidRPr="00047AD2"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多様な健康問題に的確に対応するためには、地域の多職種との良好な連携体制の中での適切なリーダーシップの発揮に加えて、医療機関同士あるいは医療・介護サービス間での円滑な切れ目ない連携も欠かせない。更に、所属する医療機関内の良好な連携のとれた運営体制は質の高い診療の基盤となり、そのマネジメントは不断に行う必要がある。</w:t>
      </w:r>
    </w:p>
    <w:p w14:paraId="64857C94" w14:textId="77777777" w:rsidR="00EA6EF9" w:rsidRDefault="00EA6EF9" w:rsidP="00EE572F">
      <w:pPr>
        <w:pStyle w:val="a7"/>
        <w:adjustRightInd w:val="0"/>
        <w:snapToGrid w:val="0"/>
        <w:ind w:leftChars="0" w:left="440"/>
        <w:rPr>
          <w:rFonts w:ascii="游ゴシック" w:eastAsia="游ゴシック" w:hAnsi="游ゴシック" w:cs="Helvetica"/>
          <w:b/>
          <w:bCs/>
          <w:color w:val="333333"/>
          <w:sz w:val="24"/>
          <w:szCs w:val="24"/>
        </w:rPr>
      </w:pPr>
    </w:p>
    <w:p w14:paraId="233A8397" w14:textId="7D8B4FE8" w:rsidR="002D0CC3" w:rsidRPr="00047AD2"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地域包括ケア推進の担い手として積極的な役割を果たしつつ、医療機関を受診していない方も含む全住民を対象とした保健・医療・介護・福祉事業への積極的な参画と同時に、地域ニーズに応じた優先度の高い健康関連問題の積極的な把握と体系的なアプローチを通じて、地域全体の健康向上に寄与する。</w:t>
      </w:r>
    </w:p>
    <w:p w14:paraId="07ABA2CF" w14:textId="77777777" w:rsidR="00EA6EF9" w:rsidRDefault="00EA6EF9" w:rsidP="00EE572F">
      <w:pPr>
        <w:pStyle w:val="a7"/>
        <w:adjustRightInd w:val="0"/>
        <w:snapToGrid w:val="0"/>
        <w:ind w:leftChars="0" w:left="440"/>
        <w:rPr>
          <w:rFonts w:ascii="游ゴシック" w:eastAsia="游ゴシック" w:hAnsi="游ゴシック" w:cs="Helvetica"/>
          <w:b/>
          <w:bCs/>
          <w:color w:val="333333"/>
          <w:sz w:val="24"/>
          <w:szCs w:val="24"/>
        </w:rPr>
      </w:pPr>
    </w:p>
    <w:p w14:paraId="4E0F04C5" w14:textId="75C452DB" w:rsidR="00047AD2"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総合診療専門医は日本の総合診療の現場が外来・救急・病棟・在宅と多様であることを踏まえて、その能力を場に応じて柔軟に適用することが求められ、その際には各現場に応じた多様な対応能力が求められる。</w:t>
      </w:r>
    </w:p>
    <w:p w14:paraId="10EB9193" w14:textId="77777777" w:rsidR="00EA6EF9" w:rsidRDefault="00EA6EF9" w:rsidP="00EE572F">
      <w:pPr>
        <w:pStyle w:val="a7"/>
        <w:adjustRightInd w:val="0"/>
        <w:snapToGrid w:val="0"/>
        <w:ind w:leftChars="0" w:left="440"/>
        <w:rPr>
          <w:rFonts w:ascii="游ゴシック" w:eastAsia="游ゴシック" w:hAnsi="游ゴシック" w:cs="Helvetica"/>
          <w:b/>
          <w:bCs/>
          <w:color w:val="333333"/>
          <w:sz w:val="24"/>
          <w:szCs w:val="24"/>
        </w:rPr>
      </w:pPr>
    </w:p>
    <w:p w14:paraId="5EC71144" w14:textId="5E918D6E" w:rsidR="004270E5" w:rsidRPr="00047AD2" w:rsidRDefault="004270E5" w:rsidP="00EE572F">
      <w:pPr>
        <w:pStyle w:val="a7"/>
        <w:numPr>
          <w:ilvl w:val="0"/>
          <w:numId w:val="71"/>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繰り返し必要となる知識を身につけ、臨床疫学的知見を基盤としながらも、常に重大ないし緊急な病態に注意した推論を実践する。</w:t>
      </w:r>
    </w:p>
    <w:p w14:paraId="354E9155" w14:textId="222A33B9"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480F0720" w14:textId="5EE54172" w:rsidR="004270E5" w:rsidRPr="009D32A8" w:rsidRDefault="000B39DF" w:rsidP="00EE572F">
      <w:pPr>
        <w:pStyle w:val="2"/>
        <w:numPr>
          <w:ilvl w:val="0"/>
          <w:numId w:val="0"/>
        </w:numPr>
        <w:adjustRightInd w:val="0"/>
        <w:snapToGrid w:val="0"/>
        <w:rPr>
          <w:rFonts w:ascii="游ゴシック" w:eastAsia="游ゴシック" w:hAnsi="游ゴシック"/>
          <w:b/>
          <w:bCs/>
          <w:sz w:val="32"/>
          <w:szCs w:val="32"/>
        </w:rPr>
      </w:pPr>
      <w:bookmarkStart w:id="12" w:name="_Toc212465747"/>
      <w:r w:rsidRPr="009D32A8">
        <w:rPr>
          <w:rFonts w:ascii="游ゴシック" w:eastAsia="游ゴシック" w:hAnsi="游ゴシック" w:hint="eastAsia"/>
          <w:b/>
          <w:bCs/>
          <w:sz w:val="32"/>
          <w:szCs w:val="32"/>
        </w:rPr>
        <w:lastRenderedPageBreak/>
        <w:t>２）</w:t>
      </w:r>
      <w:r w:rsidR="004270E5" w:rsidRPr="009D32A8">
        <w:rPr>
          <w:rFonts w:ascii="游ゴシック" w:eastAsia="游ゴシック" w:hAnsi="游ゴシック"/>
          <w:b/>
          <w:bCs/>
          <w:sz w:val="32"/>
          <w:szCs w:val="32"/>
        </w:rPr>
        <w:t>各種カンファレンスなどによる知識・技能の習得</w:t>
      </w:r>
      <w:bookmarkEnd w:id="12"/>
    </w:p>
    <w:p w14:paraId="3DEFEE26" w14:textId="77777777" w:rsidR="002D0CC3"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総合診療の専門技能は以下の５領域で構成されます。</w:t>
      </w:r>
    </w:p>
    <w:p w14:paraId="5B428BF4" w14:textId="77777777" w:rsidR="009A77FF" w:rsidRPr="00047AD2" w:rsidRDefault="009A77FF" w:rsidP="00EE572F">
      <w:pPr>
        <w:adjustRightInd w:val="0"/>
        <w:snapToGrid w:val="0"/>
        <w:rPr>
          <w:rFonts w:ascii="游ゴシック" w:eastAsia="游ゴシック" w:hAnsi="游ゴシック" w:cs="Helvetica"/>
          <w:b/>
          <w:bCs/>
          <w:color w:val="333333"/>
          <w:sz w:val="24"/>
          <w:szCs w:val="24"/>
        </w:rPr>
      </w:pPr>
    </w:p>
    <w:p w14:paraId="0CD939DB" w14:textId="77745949" w:rsidR="002D0CC3" w:rsidRPr="00EA6EF9" w:rsidRDefault="004270E5" w:rsidP="00EE572F">
      <w:pPr>
        <w:pStyle w:val="a7"/>
        <w:numPr>
          <w:ilvl w:val="0"/>
          <w:numId w:val="72"/>
        </w:numPr>
        <w:adjustRightInd w:val="0"/>
        <w:snapToGrid w:val="0"/>
        <w:ind w:leftChars="0"/>
        <w:rPr>
          <w:rFonts w:ascii="游ゴシック" w:eastAsia="游ゴシック" w:hAnsi="游ゴシック" w:cs="Helvetica"/>
          <w:b/>
          <w:bCs/>
          <w:color w:val="333333"/>
          <w:sz w:val="24"/>
          <w:szCs w:val="24"/>
        </w:rPr>
      </w:pPr>
      <w:r w:rsidRPr="00EA6EF9">
        <w:rPr>
          <w:rFonts w:ascii="游ゴシック" w:eastAsia="游ゴシック" w:hAnsi="游ゴシック" w:cs="Helvetica"/>
          <w:b/>
          <w:bCs/>
          <w:color w:val="333333"/>
          <w:sz w:val="24"/>
          <w:szCs w:val="24"/>
        </w:rPr>
        <w:t>外来・救急・病棟・在宅という多様な総合診療の現場で遭遇する一般的な症候及び疾患への評価及び治療に必要な身体診察及び検査・治療手技</w:t>
      </w:r>
    </w:p>
    <w:p w14:paraId="0E3BBB72" w14:textId="77777777" w:rsidR="000B39DF" w:rsidRDefault="000B39DF" w:rsidP="00EE572F">
      <w:pPr>
        <w:adjustRightInd w:val="0"/>
        <w:snapToGrid w:val="0"/>
        <w:rPr>
          <w:rFonts w:ascii="游ゴシック" w:eastAsia="游ゴシック" w:hAnsi="游ゴシック" w:cs="Helvetica"/>
          <w:b/>
          <w:bCs/>
          <w:color w:val="333333"/>
          <w:sz w:val="24"/>
          <w:szCs w:val="24"/>
        </w:rPr>
      </w:pPr>
    </w:p>
    <w:p w14:paraId="04F8B501" w14:textId="365940F5" w:rsidR="002D0CC3" w:rsidRPr="00EA6EF9" w:rsidRDefault="004270E5" w:rsidP="00EE572F">
      <w:pPr>
        <w:pStyle w:val="a7"/>
        <w:numPr>
          <w:ilvl w:val="0"/>
          <w:numId w:val="72"/>
        </w:numPr>
        <w:adjustRightInd w:val="0"/>
        <w:snapToGrid w:val="0"/>
        <w:ind w:leftChars="0"/>
        <w:rPr>
          <w:rFonts w:ascii="游ゴシック" w:eastAsia="游ゴシック" w:hAnsi="游ゴシック" w:cs="Helvetica"/>
          <w:b/>
          <w:bCs/>
          <w:color w:val="333333"/>
          <w:sz w:val="24"/>
          <w:szCs w:val="24"/>
        </w:rPr>
      </w:pPr>
      <w:r w:rsidRPr="00EA6EF9">
        <w:rPr>
          <w:rFonts w:ascii="游ゴシック" w:eastAsia="游ゴシック" w:hAnsi="游ゴシック" w:cs="Helvetica"/>
          <w:b/>
          <w:bCs/>
          <w:color w:val="333333"/>
          <w:sz w:val="24"/>
          <w:szCs w:val="24"/>
        </w:rPr>
        <w:t>患者との円滑な対話と医師・患者の信頼関係の構築を土台として、患者中心の医療面接を行い、複雑な人間関係や環境の問題に対応するためのコミュニケーション技法</w:t>
      </w:r>
    </w:p>
    <w:p w14:paraId="2A8EA40C" w14:textId="77777777" w:rsidR="000B39DF" w:rsidRDefault="000B39DF" w:rsidP="00EE572F">
      <w:pPr>
        <w:adjustRightInd w:val="0"/>
        <w:snapToGrid w:val="0"/>
        <w:rPr>
          <w:rFonts w:ascii="游ゴシック" w:eastAsia="游ゴシック" w:hAnsi="游ゴシック" w:cs="Helvetica"/>
          <w:b/>
          <w:bCs/>
          <w:color w:val="333333"/>
          <w:sz w:val="24"/>
          <w:szCs w:val="24"/>
        </w:rPr>
      </w:pPr>
    </w:p>
    <w:p w14:paraId="01173FF3" w14:textId="544A3790" w:rsidR="002D0CC3" w:rsidRPr="00EA6EF9" w:rsidRDefault="004270E5" w:rsidP="00EE572F">
      <w:pPr>
        <w:pStyle w:val="a7"/>
        <w:numPr>
          <w:ilvl w:val="0"/>
          <w:numId w:val="72"/>
        </w:numPr>
        <w:adjustRightInd w:val="0"/>
        <w:snapToGrid w:val="0"/>
        <w:ind w:leftChars="0"/>
        <w:rPr>
          <w:rFonts w:ascii="游ゴシック" w:eastAsia="游ゴシック" w:hAnsi="游ゴシック" w:cs="Helvetica"/>
          <w:b/>
          <w:bCs/>
          <w:color w:val="333333"/>
          <w:sz w:val="24"/>
          <w:szCs w:val="24"/>
        </w:rPr>
      </w:pPr>
      <w:r w:rsidRPr="00EA6EF9">
        <w:rPr>
          <w:rFonts w:ascii="游ゴシック" w:eastAsia="游ゴシック" w:hAnsi="游ゴシック" w:cs="Helvetica"/>
          <w:b/>
          <w:bCs/>
          <w:color w:val="333333"/>
          <w:sz w:val="24"/>
          <w:szCs w:val="24"/>
        </w:rPr>
        <w:t>診療情報の継続性を保ち、自己省察や学術的利用に耐えうるように、過不足なく適切な診療記録を記載し、他の医療・介護・福祉関連施設に紹介するときには、患者の診療情報を適切に診療情報提供書へ記載して速やかに情報提供することができる能力</w:t>
      </w:r>
    </w:p>
    <w:p w14:paraId="2DB68F63" w14:textId="77777777" w:rsidR="000B39DF" w:rsidRDefault="000B39DF" w:rsidP="00EE572F">
      <w:pPr>
        <w:adjustRightInd w:val="0"/>
        <w:snapToGrid w:val="0"/>
        <w:rPr>
          <w:rFonts w:ascii="游ゴシック" w:eastAsia="游ゴシック" w:hAnsi="游ゴシック" w:cs="Helvetica"/>
          <w:b/>
          <w:bCs/>
          <w:color w:val="333333"/>
          <w:sz w:val="24"/>
          <w:szCs w:val="24"/>
        </w:rPr>
      </w:pPr>
    </w:p>
    <w:p w14:paraId="76925238" w14:textId="0ED05806" w:rsidR="002D0CC3" w:rsidRPr="00EA6EF9" w:rsidRDefault="004270E5" w:rsidP="00EE572F">
      <w:pPr>
        <w:pStyle w:val="a7"/>
        <w:numPr>
          <w:ilvl w:val="0"/>
          <w:numId w:val="72"/>
        </w:numPr>
        <w:adjustRightInd w:val="0"/>
        <w:snapToGrid w:val="0"/>
        <w:ind w:leftChars="0"/>
        <w:rPr>
          <w:rFonts w:ascii="游ゴシック" w:eastAsia="游ゴシック" w:hAnsi="游ゴシック" w:cs="Helvetica"/>
          <w:b/>
          <w:bCs/>
          <w:color w:val="333333"/>
          <w:sz w:val="24"/>
          <w:szCs w:val="24"/>
        </w:rPr>
      </w:pPr>
      <w:r w:rsidRPr="00EA6EF9">
        <w:rPr>
          <w:rFonts w:ascii="游ゴシック" w:eastAsia="游ゴシック" w:hAnsi="游ゴシック" w:cs="Helvetica"/>
          <w:b/>
          <w:bCs/>
          <w:color w:val="333333"/>
          <w:sz w:val="24"/>
          <w:szCs w:val="24"/>
        </w:rPr>
        <w:t>生涯学習のために、情報技術（information technology; IT）を適切に用いたり、地域ニーズに応じた技能の修練を行ったり、人的ネットワークを構築することができる能力</w:t>
      </w:r>
    </w:p>
    <w:p w14:paraId="6A744928" w14:textId="77777777" w:rsidR="000B39DF" w:rsidRDefault="000B39DF" w:rsidP="00EE572F">
      <w:pPr>
        <w:adjustRightInd w:val="0"/>
        <w:snapToGrid w:val="0"/>
        <w:rPr>
          <w:rFonts w:ascii="游ゴシック" w:eastAsia="游ゴシック" w:hAnsi="游ゴシック" w:cs="Helvetica"/>
          <w:b/>
          <w:bCs/>
          <w:color w:val="333333"/>
          <w:sz w:val="24"/>
          <w:szCs w:val="24"/>
        </w:rPr>
      </w:pPr>
    </w:p>
    <w:p w14:paraId="0FCEF8CE" w14:textId="02CF4974" w:rsidR="004270E5" w:rsidRPr="00EA6EF9" w:rsidRDefault="004270E5" w:rsidP="00EE572F">
      <w:pPr>
        <w:pStyle w:val="a7"/>
        <w:numPr>
          <w:ilvl w:val="0"/>
          <w:numId w:val="72"/>
        </w:numPr>
        <w:adjustRightInd w:val="0"/>
        <w:snapToGrid w:val="0"/>
        <w:ind w:leftChars="0"/>
        <w:rPr>
          <w:rFonts w:ascii="游ゴシック" w:eastAsia="游ゴシック" w:hAnsi="游ゴシック" w:cs="Helvetica"/>
          <w:b/>
          <w:bCs/>
          <w:color w:val="333333"/>
          <w:sz w:val="24"/>
          <w:szCs w:val="24"/>
        </w:rPr>
      </w:pPr>
      <w:r w:rsidRPr="00EA6EF9">
        <w:rPr>
          <w:rFonts w:ascii="游ゴシック" w:eastAsia="游ゴシック" w:hAnsi="游ゴシック" w:cs="Helvetica"/>
          <w:b/>
          <w:bCs/>
          <w:color w:val="333333"/>
          <w:sz w:val="24"/>
          <w:szCs w:val="24"/>
        </w:rPr>
        <w:t>診療所・中小病院において基本的な医療機器や人材などの管理ができ、スタッフとの協働において適切なリーダーシップの提供を通じてチームの力を最大限に発揮させる能力</w:t>
      </w:r>
    </w:p>
    <w:p w14:paraId="2E7F8444" w14:textId="6D01E032"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7C02C08B" w14:textId="056B0388" w:rsidR="004270E5" w:rsidRPr="009D32A8" w:rsidRDefault="000B39DF" w:rsidP="00EE572F">
      <w:pPr>
        <w:pStyle w:val="2"/>
        <w:numPr>
          <w:ilvl w:val="0"/>
          <w:numId w:val="0"/>
        </w:numPr>
        <w:adjustRightInd w:val="0"/>
        <w:snapToGrid w:val="0"/>
        <w:rPr>
          <w:rFonts w:ascii="游ゴシック" w:eastAsia="游ゴシック" w:hAnsi="游ゴシック"/>
          <w:b/>
          <w:bCs/>
          <w:sz w:val="32"/>
          <w:szCs w:val="32"/>
        </w:rPr>
      </w:pPr>
      <w:bookmarkStart w:id="13" w:name="_Toc212465748"/>
      <w:r w:rsidRPr="009D32A8">
        <w:rPr>
          <w:rFonts w:ascii="游ゴシック" w:eastAsia="游ゴシック" w:hAnsi="游ゴシック" w:hint="eastAsia"/>
          <w:b/>
          <w:bCs/>
          <w:sz w:val="32"/>
          <w:szCs w:val="32"/>
        </w:rPr>
        <w:lastRenderedPageBreak/>
        <w:t>３）</w:t>
      </w:r>
      <w:r w:rsidR="004270E5" w:rsidRPr="009D32A8">
        <w:rPr>
          <w:rFonts w:ascii="游ゴシック" w:eastAsia="游ゴシック" w:hAnsi="游ゴシック"/>
          <w:b/>
          <w:bCs/>
          <w:sz w:val="32"/>
          <w:szCs w:val="32"/>
        </w:rPr>
        <w:t>学問的姿勢</w:t>
      </w:r>
      <w:bookmarkEnd w:id="13"/>
    </w:p>
    <w:p w14:paraId="685A62DB" w14:textId="77777777" w:rsidR="002D0CC3"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専攻医には、以下の２つの学問的姿勢が求められます。</w:t>
      </w:r>
    </w:p>
    <w:p w14:paraId="5175C548" w14:textId="77777777" w:rsidR="009A77FF" w:rsidRPr="00403595" w:rsidRDefault="009A77FF" w:rsidP="00EE572F">
      <w:pPr>
        <w:adjustRightInd w:val="0"/>
        <w:snapToGrid w:val="0"/>
        <w:ind w:firstLineChars="200" w:firstLine="480"/>
        <w:rPr>
          <w:rFonts w:ascii="游ゴシック" w:eastAsia="游ゴシック" w:hAnsi="游ゴシック" w:cs="Helvetica"/>
          <w:b/>
          <w:bCs/>
          <w:color w:val="333333"/>
          <w:sz w:val="24"/>
          <w:szCs w:val="24"/>
        </w:rPr>
      </w:pPr>
    </w:p>
    <w:p w14:paraId="42083AD8" w14:textId="07743E29" w:rsidR="009A77FF" w:rsidRPr="009D32A8" w:rsidRDefault="004270E5" w:rsidP="00EE572F">
      <w:pPr>
        <w:pStyle w:val="a7"/>
        <w:numPr>
          <w:ilvl w:val="0"/>
          <w:numId w:val="68"/>
        </w:numPr>
        <w:adjustRightInd w:val="0"/>
        <w:snapToGrid w:val="0"/>
        <w:ind w:leftChars="0"/>
        <w:rPr>
          <w:rFonts w:ascii="游ゴシック" w:eastAsia="游ゴシック" w:hAnsi="游ゴシック" w:cs="Helvetica"/>
          <w:b/>
          <w:bCs/>
          <w:color w:val="333333"/>
          <w:sz w:val="24"/>
          <w:szCs w:val="24"/>
        </w:rPr>
      </w:pPr>
      <w:r w:rsidRPr="009D32A8">
        <w:rPr>
          <w:rFonts w:ascii="游ゴシック" w:eastAsia="游ゴシック" w:hAnsi="游ゴシック" w:cs="Helvetica"/>
          <w:b/>
          <w:bCs/>
          <w:color w:val="333333"/>
          <w:sz w:val="24"/>
          <w:szCs w:val="24"/>
        </w:rPr>
        <w:t>常に標準以上の診療能力を維持し、さらに向上させるために、ワークライフバランスを保</w:t>
      </w:r>
    </w:p>
    <w:p w14:paraId="14E1984F" w14:textId="3573495B" w:rsidR="009A77FF" w:rsidRDefault="004270E5" w:rsidP="00EE572F">
      <w:pPr>
        <w:adjustRightInd w:val="0"/>
        <w:snapToGrid w:val="0"/>
        <w:ind w:firstLineChars="400" w:firstLine="96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ちつつも、生涯にわたり自己研鑽を積む習慣を身につける。</w:t>
      </w:r>
    </w:p>
    <w:p w14:paraId="61D628E0" w14:textId="77777777" w:rsidR="00EA6EF9" w:rsidRPr="009A77FF" w:rsidRDefault="00EA6EF9" w:rsidP="00EE572F">
      <w:pPr>
        <w:adjustRightInd w:val="0"/>
        <w:snapToGrid w:val="0"/>
        <w:ind w:firstLineChars="400" w:firstLine="960"/>
        <w:rPr>
          <w:rFonts w:ascii="游ゴシック" w:eastAsia="游ゴシック" w:hAnsi="游ゴシック" w:cs="Helvetica"/>
          <w:b/>
          <w:bCs/>
          <w:color w:val="333333"/>
          <w:sz w:val="24"/>
          <w:szCs w:val="24"/>
        </w:rPr>
      </w:pPr>
    </w:p>
    <w:p w14:paraId="43AFCD61" w14:textId="08268F5C" w:rsidR="002D0CC3" w:rsidRPr="009D32A8" w:rsidRDefault="004270E5" w:rsidP="00EE572F">
      <w:pPr>
        <w:pStyle w:val="a7"/>
        <w:numPr>
          <w:ilvl w:val="0"/>
          <w:numId w:val="68"/>
        </w:numPr>
        <w:adjustRightInd w:val="0"/>
        <w:snapToGrid w:val="0"/>
        <w:ind w:leftChars="0"/>
        <w:rPr>
          <w:rFonts w:ascii="游ゴシック" w:eastAsia="游ゴシック" w:hAnsi="游ゴシック" w:cs="Helvetica"/>
          <w:b/>
          <w:bCs/>
          <w:color w:val="333333"/>
          <w:sz w:val="24"/>
          <w:szCs w:val="24"/>
        </w:rPr>
      </w:pPr>
      <w:r w:rsidRPr="009D32A8">
        <w:rPr>
          <w:rFonts w:ascii="游ゴシック" w:eastAsia="游ゴシック" w:hAnsi="游ゴシック" w:cs="Helvetica"/>
          <w:b/>
          <w:bCs/>
          <w:color w:val="333333"/>
          <w:sz w:val="24"/>
          <w:szCs w:val="24"/>
        </w:rPr>
        <w:t>総合診療の発展に貢献するために、教育者あるいは研究者として啓発活動や学術活動を継続する習慣を身につける。</w:t>
      </w:r>
    </w:p>
    <w:p w14:paraId="0584F1C6" w14:textId="77777777" w:rsidR="000B39DF" w:rsidRDefault="000B39DF" w:rsidP="00EE572F">
      <w:pPr>
        <w:adjustRightInd w:val="0"/>
        <w:snapToGrid w:val="0"/>
        <w:ind w:left="240" w:firstLineChars="100" w:firstLine="240"/>
        <w:rPr>
          <w:rFonts w:ascii="游ゴシック" w:eastAsia="游ゴシック" w:hAnsi="游ゴシック" w:cs="Helvetica"/>
          <w:b/>
          <w:bCs/>
          <w:color w:val="333333"/>
          <w:sz w:val="24"/>
          <w:szCs w:val="24"/>
        </w:rPr>
      </w:pPr>
    </w:p>
    <w:p w14:paraId="7A9DC66D" w14:textId="4253021D" w:rsidR="002D0CC3" w:rsidRDefault="004270E5" w:rsidP="00EE572F">
      <w:pPr>
        <w:adjustRightInd w:val="0"/>
        <w:snapToGrid w:val="0"/>
        <w:ind w:left="24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この実現のために、具体的には下記の研修目標の達成を目指します。</w:t>
      </w:r>
    </w:p>
    <w:p w14:paraId="047A97F7" w14:textId="77777777" w:rsidR="009A77FF" w:rsidRPr="00403595" w:rsidRDefault="009A77FF" w:rsidP="00EE572F">
      <w:pPr>
        <w:adjustRightInd w:val="0"/>
        <w:snapToGrid w:val="0"/>
        <w:ind w:left="240" w:firstLineChars="100" w:firstLine="240"/>
        <w:rPr>
          <w:rFonts w:ascii="游ゴシック" w:eastAsia="游ゴシック" w:hAnsi="游ゴシック" w:cs="Helvetica"/>
          <w:b/>
          <w:bCs/>
          <w:color w:val="333333"/>
          <w:sz w:val="24"/>
          <w:szCs w:val="24"/>
        </w:rPr>
      </w:pPr>
    </w:p>
    <w:p w14:paraId="48499AC5" w14:textId="0B076814" w:rsidR="002D0CC3" w:rsidRPr="009D32A8" w:rsidRDefault="000B39DF" w:rsidP="00EE572F">
      <w:pPr>
        <w:adjustRightInd w:val="0"/>
        <w:snapToGrid w:val="0"/>
        <w:ind w:left="240" w:firstLineChars="100" w:firstLine="28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w:t>
      </w:r>
      <w:r w:rsidR="004270E5" w:rsidRPr="009D32A8">
        <w:rPr>
          <w:rFonts w:ascii="游ゴシック" w:eastAsia="游ゴシック" w:hAnsi="游ゴシック" w:cs="Helvetica"/>
          <w:b/>
          <w:bCs/>
          <w:color w:val="333333"/>
          <w:sz w:val="28"/>
          <w:szCs w:val="28"/>
        </w:rPr>
        <w:t xml:space="preserve">１）教育 </w:t>
      </w:r>
    </w:p>
    <w:p w14:paraId="4197419F" w14:textId="6CA2DA15" w:rsidR="009A77FF" w:rsidRDefault="004270E5" w:rsidP="00EE572F">
      <w:pPr>
        <w:pStyle w:val="a7"/>
        <w:numPr>
          <w:ilvl w:val="0"/>
          <w:numId w:val="54"/>
        </w:numPr>
        <w:adjustRightInd w:val="0"/>
        <w:snapToGrid w:val="0"/>
        <w:ind w:leftChars="0"/>
        <w:rPr>
          <w:rFonts w:ascii="游ゴシック" w:eastAsia="游ゴシック" w:hAnsi="游ゴシック" w:cs="Helvetica"/>
          <w:b/>
          <w:bCs/>
          <w:color w:val="333333"/>
          <w:sz w:val="24"/>
          <w:szCs w:val="24"/>
        </w:rPr>
      </w:pPr>
      <w:r w:rsidRPr="00A51BF2">
        <w:rPr>
          <w:rFonts w:ascii="游ゴシック" w:eastAsia="游ゴシック" w:hAnsi="游ゴシック" w:cs="Helvetica"/>
          <w:b/>
          <w:bCs/>
          <w:color w:val="333333"/>
          <w:sz w:val="24"/>
          <w:szCs w:val="24"/>
        </w:rPr>
        <w:t>学生・研修医に対して１対１の教育をおこなうことができる。</w:t>
      </w:r>
    </w:p>
    <w:p w14:paraId="26EB2F57" w14:textId="77777777" w:rsidR="00EA6EF9" w:rsidRPr="00047AD2" w:rsidRDefault="00EA6EF9" w:rsidP="00EE572F">
      <w:pPr>
        <w:pStyle w:val="a7"/>
        <w:adjustRightInd w:val="0"/>
        <w:snapToGrid w:val="0"/>
        <w:ind w:leftChars="0" w:left="1160"/>
        <w:rPr>
          <w:rFonts w:ascii="游ゴシック" w:eastAsia="游ゴシック" w:hAnsi="游ゴシック" w:cs="Helvetica"/>
          <w:b/>
          <w:bCs/>
          <w:color w:val="333333"/>
          <w:sz w:val="24"/>
          <w:szCs w:val="24"/>
        </w:rPr>
      </w:pPr>
    </w:p>
    <w:p w14:paraId="466F9FFC" w14:textId="146860C3" w:rsidR="002D0CC3" w:rsidRPr="00A51BF2" w:rsidRDefault="004270E5" w:rsidP="00EE572F">
      <w:pPr>
        <w:pStyle w:val="a7"/>
        <w:numPr>
          <w:ilvl w:val="0"/>
          <w:numId w:val="54"/>
        </w:numPr>
        <w:adjustRightInd w:val="0"/>
        <w:snapToGrid w:val="0"/>
        <w:ind w:leftChars="0"/>
        <w:rPr>
          <w:rFonts w:ascii="游ゴシック" w:eastAsia="游ゴシック" w:hAnsi="游ゴシック" w:cs="Helvetica"/>
          <w:b/>
          <w:bCs/>
          <w:color w:val="333333"/>
          <w:sz w:val="24"/>
          <w:szCs w:val="24"/>
        </w:rPr>
      </w:pPr>
      <w:r w:rsidRPr="00A51BF2">
        <w:rPr>
          <w:rFonts w:ascii="游ゴシック" w:eastAsia="游ゴシック" w:hAnsi="游ゴシック" w:cs="Helvetica"/>
          <w:b/>
          <w:bCs/>
          <w:color w:val="333333"/>
          <w:sz w:val="24"/>
          <w:szCs w:val="24"/>
        </w:rPr>
        <w:t>学生・研修医向けにテーマ別の教育目的のセッションを企画・実施・評価・改善</w:t>
      </w:r>
    </w:p>
    <w:p w14:paraId="12990AFC" w14:textId="3E955270" w:rsidR="009A77FF" w:rsidRDefault="004270E5" w:rsidP="00EE572F">
      <w:pPr>
        <w:adjustRightInd w:val="0"/>
        <w:snapToGrid w:val="0"/>
        <w:ind w:left="240" w:firstLineChars="400" w:firstLine="96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することができる。</w:t>
      </w:r>
    </w:p>
    <w:p w14:paraId="08C0F10F" w14:textId="77777777" w:rsidR="00EA6EF9" w:rsidRDefault="00EA6EF9" w:rsidP="00EE572F">
      <w:pPr>
        <w:pStyle w:val="a7"/>
        <w:adjustRightInd w:val="0"/>
        <w:snapToGrid w:val="0"/>
        <w:ind w:leftChars="0" w:left="1160"/>
        <w:rPr>
          <w:rFonts w:ascii="游ゴシック" w:eastAsia="游ゴシック" w:hAnsi="游ゴシック" w:cs="Helvetica"/>
          <w:b/>
          <w:bCs/>
          <w:color w:val="333333"/>
          <w:sz w:val="24"/>
          <w:szCs w:val="24"/>
        </w:rPr>
      </w:pPr>
    </w:p>
    <w:p w14:paraId="283FA460" w14:textId="2783DCF8" w:rsidR="002D0CC3" w:rsidRPr="00A51BF2" w:rsidRDefault="004270E5" w:rsidP="00EE572F">
      <w:pPr>
        <w:pStyle w:val="a7"/>
        <w:numPr>
          <w:ilvl w:val="0"/>
          <w:numId w:val="54"/>
        </w:numPr>
        <w:adjustRightInd w:val="0"/>
        <w:snapToGrid w:val="0"/>
        <w:ind w:leftChars="0"/>
        <w:rPr>
          <w:rFonts w:ascii="游ゴシック" w:eastAsia="游ゴシック" w:hAnsi="游ゴシック" w:cs="Helvetica"/>
          <w:b/>
          <w:bCs/>
          <w:color w:val="333333"/>
          <w:sz w:val="24"/>
          <w:szCs w:val="24"/>
        </w:rPr>
      </w:pPr>
      <w:r w:rsidRPr="00A51BF2">
        <w:rPr>
          <w:rFonts w:ascii="游ゴシック" w:eastAsia="游ゴシック" w:hAnsi="游ゴシック" w:cs="Helvetica"/>
          <w:b/>
          <w:bCs/>
          <w:color w:val="333333"/>
          <w:sz w:val="24"/>
          <w:szCs w:val="24"/>
        </w:rPr>
        <w:t>専門職連携教育（総合診療を実施する上で連携する多職種に対する教育）を提することができる。</w:t>
      </w:r>
    </w:p>
    <w:p w14:paraId="14D61F59" w14:textId="77777777" w:rsidR="002D0CC3" w:rsidRPr="00403595" w:rsidRDefault="002D0CC3" w:rsidP="00EE572F">
      <w:pPr>
        <w:adjustRightInd w:val="0"/>
        <w:snapToGrid w:val="0"/>
        <w:ind w:left="240" w:firstLineChars="100" w:firstLine="240"/>
        <w:rPr>
          <w:rFonts w:ascii="游ゴシック" w:eastAsia="游ゴシック" w:hAnsi="游ゴシック" w:cs="Helvetica"/>
          <w:b/>
          <w:bCs/>
          <w:color w:val="333333"/>
          <w:sz w:val="24"/>
          <w:szCs w:val="24"/>
        </w:rPr>
      </w:pPr>
    </w:p>
    <w:p w14:paraId="2825EF37" w14:textId="4CD50738" w:rsidR="002D0CC3" w:rsidRPr="009D32A8" w:rsidRDefault="00A51BF2" w:rsidP="00EE572F">
      <w:pPr>
        <w:adjustRightInd w:val="0"/>
        <w:snapToGrid w:val="0"/>
        <w:ind w:left="240" w:firstLineChars="100" w:firstLine="28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w:t>
      </w:r>
      <w:r w:rsidR="004270E5" w:rsidRPr="009D32A8">
        <w:rPr>
          <w:rFonts w:ascii="游ゴシック" w:eastAsia="游ゴシック" w:hAnsi="游ゴシック" w:cs="Helvetica"/>
          <w:b/>
          <w:bCs/>
          <w:color w:val="333333"/>
          <w:sz w:val="28"/>
          <w:szCs w:val="28"/>
        </w:rPr>
        <w:t>２）研究</w:t>
      </w:r>
    </w:p>
    <w:p w14:paraId="6B58CD83" w14:textId="3E20F176" w:rsidR="002D0CC3" w:rsidRPr="00047AD2" w:rsidRDefault="004270E5" w:rsidP="00EE572F">
      <w:pPr>
        <w:pStyle w:val="a7"/>
        <w:numPr>
          <w:ilvl w:val="0"/>
          <w:numId w:val="54"/>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日々の臨床の中から研究課題を見つけ出すという、総合診療や地域医療における</w:t>
      </w:r>
    </w:p>
    <w:p w14:paraId="0555DB57" w14:textId="01886171" w:rsidR="009A77FF" w:rsidRPr="00403595" w:rsidRDefault="004270E5" w:rsidP="00EE572F">
      <w:pPr>
        <w:adjustRightInd w:val="0"/>
        <w:snapToGrid w:val="0"/>
        <w:ind w:left="240" w:firstLineChars="400" w:firstLine="96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研究の意義を理解し、症例報告や臨床研究を様々な形で実践できる。</w:t>
      </w:r>
    </w:p>
    <w:p w14:paraId="4AE596E3" w14:textId="77777777" w:rsidR="00EA6EF9" w:rsidRDefault="00EA6EF9" w:rsidP="00EE572F">
      <w:pPr>
        <w:pStyle w:val="a7"/>
        <w:adjustRightInd w:val="0"/>
        <w:snapToGrid w:val="0"/>
        <w:ind w:leftChars="0" w:left="1160"/>
        <w:rPr>
          <w:rFonts w:ascii="游ゴシック" w:eastAsia="游ゴシック" w:hAnsi="游ゴシック" w:cs="Helvetica"/>
          <w:b/>
          <w:bCs/>
          <w:color w:val="333333"/>
          <w:sz w:val="24"/>
          <w:szCs w:val="24"/>
        </w:rPr>
      </w:pPr>
    </w:p>
    <w:p w14:paraId="302989B8" w14:textId="6CEC938E" w:rsidR="002D0CC3" w:rsidRPr="00047AD2" w:rsidRDefault="004270E5" w:rsidP="00EE572F">
      <w:pPr>
        <w:pStyle w:val="a7"/>
        <w:numPr>
          <w:ilvl w:val="0"/>
          <w:numId w:val="54"/>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量的研究（疫学研究など）、質的研究双方の方法と特長について理解し、批判的</w:t>
      </w:r>
    </w:p>
    <w:p w14:paraId="5175FC7D" w14:textId="0E98C841" w:rsidR="002D0CC3" w:rsidRPr="00403595" w:rsidRDefault="004270E5" w:rsidP="00EE572F">
      <w:pPr>
        <w:adjustRightInd w:val="0"/>
        <w:snapToGrid w:val="0"/>
        <w:ind w:left="240" w:firstLineChars="400" w:firstLine="96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に吟味でき、各種研究成果を自らの診療に活かすことができる。</w:t>
      </w:r>
    </w:p>
    <w:p w14:paraId="3CD1E99A" w14:textId="77777777" w:rsidR="002D0CC3" w:rsidRPr="00403595" w:rsidRDefault="002D0CC3" w:rsidP="00EE572F">
      <w:pPr>
        <w:adjustRightInd w:val="0"/>
        <w:snapToGrid w:val="0"/>
        <w:ind w:left="240" w:firstLineChars="100" w:firstLine="240"/>
        <w:rPr>
          <w:rFonts w:ascii="游ゴシック" w:eastAsia="游ゴシック" w:hAnsi="游ゴシック" w:cs="Helvetica"/>
          <w:b/>
          <w:bCs/>
          <w:color w:val="333333"/>
          <w:sz w:val="24"/>
          <w:szCs w:val="24"/>
        </w:rPr>
      </w:pPr>
    </w:p>
    <w:p w14:paraId="272FF26E" w14:textId="366431A9" w:rsidR="004270E5" w:rsidRPr="00403595" w:rsidRDefault="004270E5" w:rsidP="00EE572F">
      <w:pPr>
        <w:adjustRightInd w:val="0"/>
        <w:snapToGrid w:val="0"/>
        <w:ind w:left="24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この項目の詳細は、総合診療専門医 専門研修カリキュラムに記載されています。 また、専攻医は原則として学術活動に携わる必要があり、学術大会等での発表（筆頭に限る）及び論文発表（共同著者を含む）を行うことが求められます。</w:t>
      </w:r>
    </w:p>
    <w:p w14:paraId="1F8B88C0" w14:textId="4709E319"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615A1C82" w14:textId="4450F93D" w:rsidR="004270E5" w:rsidRPr="009D32A8" w:rsidRDefault="00A51BF2" w:rsidP="00EE572F">
      <w:pPr>
        <w:pStyle w:val="2"/>
        <w:numPr>
          <w:ilvl w:val="0"/>
          <w:numId w:val="0"/>
        </w:numPr>
        <w:adjustRightInd w:val="0"/>
        <w:snapToGrid w:val="0"/>
        <w:rPr>
          <w:rFonts w:ascii="游ゴシック" w:eastAsia="游ゴシック" w:hAnsi="游ゴシック"/>
          <w:b/>
          <w:bCs/>
          <w:sz w:val="32"/>
          <w:szCs w:val="32"/>
        </w:rPr>
      </w:pPr>
      <w:bookmarkStart w:id="14" w:name="_Toc212465749"/>
      <w:r w:rsidRPr="009D32A8">
        <w:rPr>
          <w:rFonts w:ascii="游ゴシック" w:eastAsia="游ゴシック" w:hAnsi="游ゴシック" w:hint="eastAsia"/>
          <w:b/>
          <w:bCs/>
          <w:sz w:val="32"/>
          <w:szCs w:val="32"/>
        </w:rPr>
        <w:lastRenderedPageBreak/>
        <w:t>４）</w:t>
      </w:r>
      <w:r w:rsidR="004270E5" w:rsidRPr="009D32A8">
        <w:rPr>
          <w:rFonts w:ascii="游ゴシック" w:eastAsia="游ゴシック" w:hAnsi="游ゴシック"/>
          <w:b/>
          <w:bCs/>
          <w:sz w:val="32"/>
          <w:szCs w:val="32"/>
        </w:rPr>
        <w:t>医師に必要なコアコンピテンシー、倫理性、社会性</w:t>
      </w:r>
      <w:bookmarkEnd w:id="14"/>
    </w:p>
    <w:p w14:paraId="3F15F640" w14:textId="77777777" w:rsidR="002D0CC3"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総合診療専攻医は以下４項目の実践を目指して研修をおこないます。</w:t>
      </w:r>
    </w:p>
    <w:p w14:paraId="0C37CADC" w14:textId="77777777" w:rsidR="009A77FF" w:rsidRPr="00403595"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79A96474" w14:textId="2DF28D18" w:rsidR="002D0CC3" w:rsidRDefault="004270E5" w:rsidP="00EE572F">
      <w:pPr>
        <w:pStyle w:val="a7"/>
        <w:numPr>
          <w:ilvl w:val="0"/>
          <w:numId w:val="56"/>
        </w:numPr>
        <w:adjustRightInd w:val="0"/>
        <w:snapToGrid w:val="0"/>
        <w:ind w:leftChars="0"/>
        <w:rPr>
          <w:rFonts w:ascii="游ゴシック" w:eastAsia="游ゴシック" w:hAnsi="游ゴシック" w:cs="Helvetica"/>
          <w:b/>
          <w:bCs/>
          <w:color w:val="333333"/>
          <w:sz w:val="24"/>
          <w:szCs w:val="24"/>
        </w:rPr>
      </w:pPr>
      <w:r w:rsidRPr="00A51BF2">
        <w:rPr>
          <w:rFonts w:ascii="游ゴシック" w:eastAsia="游ゴシック" w:hAnsi="游ゴシック" w:cs="Helvetica"/>
          <w:b/>
          <w:bCs/>
          <w:color w:val="333333"/>
          <w:sz w:val="24"/>
          <w:szCs w:val="24"/>
        </w:rPr>
        <w:t>医師としての倫理観や説明責任はもちろんのこと、総合診療医としての専門性を自覚しながら日々の診療にあたることができる。</w:t>
      </w:r>
    </w:p>
    <w:p w14:paraId="3DAC5202" w14:textId="77777777" w:rsidR="009A77FF" w:rsidRPr="00A51BF2" w:rsidRDefault="009A77FF" w:rsidP="00EE572F">
      <w:pPr>
        <w:pStyle w:val="a7"/>
        <w:adjustRightInd w:val="0"/>
        <w:snapToGrid w:val="0"/>
        <w:ind w:leftChars="0" w:left="960"/>
        <w:rPr>
          <w:rFonts w:ascii="游ゴシック" w:eastAsia="游ゴシック" w:hAnsi="游ゴシック" w:cs="Helvetica"/>
          <w:b/>
          <w:bCs/>
          <w:color w:val="333333"/>
          <w:sz w:val="24"/>
          <w:szCs w:val="24"/>
        </w:rPr>
      </w:pPr>
    </w:p>
    <w:p w14:paraId="57159FBB" w14:textId="02D24AB9" w:rsidR="009A77FF" w:rsidRPr="009A77FF" w:rsidRDefault="004270E5" w:rsidP="00EE572F">
      <w:pPr>
        <w:pStyle w:val="a7"/>
        <w:numPr>
          <w:ilvl w:val="0"/>
          <w:numId w:val="56"/>
        </w:numPr>
        <w:adjustRightInd w:val="0"/>
        <w:snapToGrid w:val="0"/>
        <w:ind w:leftChars="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安全管理（医療事故、感染症、廃棄物、放射線など）を行うことができる。</w:t>
      </w:r>
    </w:p>
    <w:p w14:paraId="34E5420A" w14:textId="77777777" w:rsidR="009A77FF" w:rsidRPr="009A77FF" w:rsidRDefault="009A77FF" w:rsidP="00EE572F">
      <w:pPr>
        <w:pStyle w:val="a7"/>
        <w:adjustRightInd w:val="0"/>
        <w:snapToGrid w:val="0"/>
        <w:ind w:leftChars="0" w:left="960"/>
        <w:rPr>
          <w:rFonts w:ascii="游ゴシック" w:eastAsia="游ゴシック" w:hAnsi="游ゴシック" w:cs="Helvetica"/>
          <w:b/>
          <w:bCs/>
          <w:color w:val="333333"/>
          <w:sz w:val="24"/>
          <w:szCs w:val="24"/>
        </w:rPr>
      </w:pPr>
    </w:p>
    <w:p w14:paraId="561A2AB2" w14:textId="5617D3AF" w:rsidR="009A77FF" w:rsidRPr="009A77FF" w:rsidRDefault="004270E5" w:rsidP="00EE572F">
      <w:pPr>
        <w:pStyle w:val="a7"/>
        <w:numPr>
          <w:ilvl w:val="0"/>
          <w:numId w:val="56"/>
        </w:numPr>
        <w:adjustRightInd w:val="0"/>
        <w:snapToGrid w:val="0"/>
        <w:ind w:leftChars="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地域の現状から見出される優先度の高い健康関連問題を把握し、その解決に対して各種会議への参加や住民組織との協働、あるいは地域ニーズに応じた自らの診療の継続や変容を通じて貢献できる。</w:t>
      </w:r>
    </w:p>
    <w:p w14:paraId="7AB6E91E" w14:textId="77777777" w:rsidR="009A77FF" w:rsidRPr="009A77FF" w:rsidRDefault="009A77FF" w:rsidP="00EE572F">
      <w:pPr>
        <w:pStyle w:val="a7"/>
        <w:adjustRightInd w:val="0"/>
        <w:snapToGrid w:val="0"/>
        <w:ind w:leftChars="0" w:left="960"/>
        <w:rPr>
          <w:rFonts w:ascii="游ゴシック" w:eastAsia="游ゴシック" w:hAnsi="游ゴシック" w:cs="Helvetica"/>
          <w:b/>
          <w:bCs/>
          <w:color w:val="333333"/>
          <w:sz w:val="24"/>
          <w:szCs w:val="24"/>
        </w:rPr>
      </w:pPr>
    </w:p>
    <w:p w14:paraId="23603704" w14:textId="5E1D4300" w:rsidR="004270E5" w:rsidRPr="00047AD2" w:rsidRDefault="004270E5" w:rsidP="00EE572F">
      <w:pPr>
        <w:pStyle w:val="a7"/>
        <w:numPr>
          <w:ilvl w:val="0"/>
          <w:numId w:val="56"/>
        </w:numPr>
        <w:adjustRightInd w:val="0"/>
        <w:snapToGrid w:val="0"/>
        <w:ind w:leftChars="0"/>
        <w:rPr>
          <w:rFonts w:ascii="游ゴシック" w:eastAsia="游ゴシック" w:hAnsi="游ゴシック" w:cs="Helvetica"/>
          <w:b/>
          <w:bCs/>
          <w:color w:val="333333"/>
          <w:sz w:val="24"/>
          <w:szCs w:val="24"/>
        </w:rPr>
      </w:pPr>
      <w:r w:rsidRPr="00047AD2">
        <w:rPr>
          <w:rFonts w:ascii="游ゴシック" w:eastAsia="游ゴシック" w:hAnsi="游ゴシック" w:cs="Helvetica"/>
          <w:b/>
          <w:bCs/>
          <w:color w:val="333333"/>
          <w:sz w:val="24"/>
          <w:szCs w:val="24"/>
        </w:rPr>
        <w:t>へき地・離島、被災地、医療資源に乏しい地域、あるいは医療アクセスが困難な地域でも、可能な限りの医療・ケアを率先して提供できる。</w:t>
      </w:r>
    </w:p>
    <w:p w14:paraId="43F13EEA" w14:textId="190760BD"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4B17024F" w14:textId="3E6FE97A" w:rsidR="004270E5" w:rsidRPr="009D32A8" w:rsidRDefault="009A77FF" w:rsidP="00EE572F">
      <w:pPr>
        <w:pStyle w:val="1"/>
        <w:numPr>
          <w:ilvl w:val="0"/>
          <w:numId w:val="0"/>
        </w:numPr>
        <w:adjustRightInd w:val="0"/>
        <w:snapToGrid w:val="0"/>
        <w:rPr>
          <w:rFonts w:ascii="游ゴシック" w:eastAsia="游ゴシック" w:hAnsi="游ゴシック"/>
          <w:b/>
          <w:bCs/>
          <w:sz w:val="36"/>
          <w:szCs w:val="36"/>
        </w:rPr>
      </w:pPr>
      <w:bookmarkStart w:id="15" w:name="_Toc212465750"/>
      <w:r w:rsidRPr="009D32A8">
        <w:rPr>
          <w:rFonts w:ascii="游ゴシック" w:eastAsia="游ゴシック" w:hAnsi="游ゴシック" w:hint="eastAsia"/>
          <w:b/>
          <w:bCs/>
          <w:sz w:val="36"/>
          <w:szCs w:val="36"/>
        </w:rPr>
        <w:lastRenderedPageBreak/>
        <w:t>４．</w:t>
      </w:r>
      <w:r w:rsidR="004270E5" w:rsidRPr="009D32A8">
        <w:rPr>
          <w:rFonts w:ascii="游ゴシック" w:eastAsia="游ゴシック" w:hAnsi="游ゴシック"/>
          <w:b/>
          <w:bCs/>
          <w:sz w:val="36"/>
          <w:szCs w:val="36"/>
        </w:rPr>
        <w:t>施設群による研修プログラムと地域医療についての考え方</w:t>
      </w:r>
      <w:bookmarkEnd w:id="15"/>
    </w:p>
    <w:p w14:paraId="7952DE67"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3E22EF82" w14:textId="6427F204" w:rsidR="004270E5" w:rsidRPr="009D32A8" w:rsidRDefault="00A51BF2"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16" w:name="_Toc212465751"/>
      <w:r w:rsidRPr="009D32A8">
        <w:rPr>
          <w:rFonts w:ascii="游ゴシック" w:eastAsia="游ゴシック" w:hAnsi="游ゴシック" w:hint="eastAsia"/>
          <w:b/>
          <w:bCs/>
          <w:sz w:val="32"/>
          <w:szCs w:val="32"/>
        </w:rPr>
        <w:t>１）</w:t>
      </w:r>
      <w:r w:rsidR="004270E5" w:rsidRPr="009D32A8">
        <w:rPr>
          <w:rFonts w:ascii="游ゴシック" w:eastAsia="游ゴシック" w:hAnsi="游ゴシック"/>
          <w:b/>
          <w:bCs/>
          <w:sz w:val="32"/>
          <w:szCs w:val="32"/>
        </w:rPr>
        <w:t>年次毎の研修計画</w:t>
      </w:r>
      <w:bookmarkEnd w:id="16"/>
    </w:p>
    <w:p w14:paraId="1EB128F2" w14:textId="77777777"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本研修プログラムではあま市民病院総合診療科を基幹施設とし、地域の連携施設とともに施設群を構成しています。専攻医はこれらの施設群をローテートすることにより、多彩で偏のない充実した研修を行うことが可能となります。ローテート研修にあたっては下記の構成となります。</w:t>
      </w:r>
    </w:p>
    <w:p w14:paraId="2D77630B" w14:textId="77777777" w:rsidR="00A51BF2" w:rsidRPr="00403595" w:rsidRDefault="00A51BF2" w:rsidP="00EE572F">
      <w:pPr>
        <w:adjustRightInd w:val="0"/>
        <w:snapToGrid w:val="0"/>
        <w:ind w:firstLineChars="100" w:firstLine="240"/>
        <w:rPr>
          <w:rFonts w:ascii="游ゴシック" w:eastAsia="游ゴシック" w:hAnsi="游ゴシック" w:cs="Helvetica"/>
          <w:b/>
          <w:bCs/>
          <w:color w:val="333333"/>
          <w:sz w:val="24"/>
          <w:szCs w:val="24"/>
        </w:rPr>
      </w:pPr>
    </w:p>
    <w:p w14:paraId="307B1C0B" w14:textId="7DEFA430" w:rsidR="009A77FF" w:rsidRPr="009A77FF" w:rsidRDefault="004270E5" w:rsidP="00EE572F">
      <w:pPr>
        <w:pStyle w:val="a7"/>
        <w:numPr>
          <w:ilvl w:val="0"/>
          <w:numId w:val="62"/>
        </w:numPr>
        <w:adjustRightInd w:val="0"/>
        <w:snapToGrid w:val="0"/>
        <w:ind w:leftChars="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総合診療専門研修は診療所・中小病院における総合診療専門研修</w:t>
      </w:r>
      <w:r w:rsidRPr="009A77FF">
        <w:rPr>
          <w:rFonts w:ascii="游ゴシック" w:eastAsia="游ゴシック" w:hAnsi="游ゴシック" w:cs="ＭＳ 明朝" w:hint="eastAsia"/>
          <w:b/>
          <w:bCs/>
          <w:color w:val="333333"/>
          <w:sz w:val="24"/>
          <w:szCs w:val="24"/>
        </w:rPr>
        <w:t>Ⅰ</w:t>
      </w:r>
      <w:r w:rsidRPr="009A77FF">
        <w:rPr>
          <w:rFonts w:ascii="游ゴシック" w:eastAsia="游ゴシック" w:hAnsi="游ゴシック" w:cs="Helvetica"/>
          <w:b/>
          <w:bCs/>
          <w:color w:val="333333"/>
          <w:sz w:val="24"/>
          <w:szCs w:val="24"/>
        </w:rPr>
        <w:t>と病院総合診療部門にお</w:t>
      </w:r>
    </w:p>
    <w:p w14:paraId="4852D61B" w14:textId="039E87F4" w:rsidR="00A51BF2" w:rsidRPr="009A77FF" w:rsidRDefault="004270E5" w:rsidP="00EE572F">
      <w:pPr>
        <w:pStyle w:val="a7"/>
        <w:adjustRightInd w:val="0"/>
        <w:snapToGrid w:val="0"/>
        <w:ind w:leftChars="0" w:left="72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ける総合診療専門研修</w:t>
      </w:r>
      <w:r w:rsidRPr="009A77FF">
        <w:rPr>
          <w:rFonts w:ascii="游ゴシック" w:eastAsia="游ゴシック" w:hAnsi="游ゴシック" w:cs="ＭＳ 明朝" w:hint="eastAsia"/>
          <w:b/>
          <w:bCs/>
          <w:color w:val="333333"/>
          <w:sz w:val="24"/>
          <w:szCs w:val="24"/>
        </w:rPr>
        <w:t>Ⅱ</w:t>
      </w:r>
      <w:r w:rsidRPr="009A77FF">
        <w:rPr>
          <w:rFonts w:ascii="游ゴシック" w:eastAsia="游ゴシック" w:hAnsi="游ゴシック" w:cs="Helvetica"/>
          <w:b/>
          <w:bCs/>
          <w:color w:val="333333"/>
          <w:sz w:val="24"/>
          <w:szCs w:val="24"/>
        </w:rPr>
        <w:t>で構成されます。当プログラムではあま市民病院において総合診療専門研修</w:t>
      </w:r>
      <w:r w:rsidRPr="009A77FF">
        <w:rPr>
          <w:rFonts w:ascii="游ゴシック" w:eastAsia="游ゴシック" w:hAnsi="游ゴシック" w:cs="ＭＳ 明朝" w:hint="eastAsia"/>
          <w:b/>
          <w:bCs/>
          <w:color w:val="333333"/>
          <w:sz w:val="24"/>
          <w:szCs w:val="24"/>
        </w:rPr>
        <w:t>Ⅱ</w:t>
      </w:r>
      <w:r w:rsidRPr="009A77FF">
        <w:rPr>
          <w:rFonts w:ascii="游ゴシック" w:eastAsia="游ゴシック" w:hAnsi="游ゴシック" w:cs="Helvetica"/>
          <w:b/>
          <w:bCs/>
          <w:color w:val="333333"/>
          <w:sz w:val="24"/>
          <w:szCs w:val="24"/>
        </w:rPr>
        <w:t>を６ヶ月、岐阜県の市立恵那病院または北海道のへき地である十勝いけだ地域医療センターにて６～</w:t>
      </w:r>
      <w:r w:rsidR="00A0023E">
        <w:rPr>
          <w:rFonts w:ascii="游ゴシック" w:eastAsia="游ゴシック" w:hAnsi="游ゴシック" w:cs="Helvetica" w:hint="eastAsia"/>
          <w:b/>
          <w:bCs/>
          <w:color w:val="333333"/>
          <w:sz w:val="24"/>
          <w:szCs w:val="24"/>
        </w:rPr>
        <w:t>1</w:t>
      </w:r>
      <w:r w:rsidR="00A0023E">
        <w:rPr>
          <w:rFonts w:ascii="游ゴシック" w:eastAsia="游ゴシック" w:hAnsi="游ゴシック" w:cs="Helvetica"/>
          <w:b/>
          <w:bCs/>
          <w:color w:val="333333"/>
          <w:sz w:val="24"/>
          <w:szCs w:val="24"/>
        </w:rPr>
        <w:t>2</w:t>
      </w:r>
      <w:r w:rsidRPr="009A77FF">
        <w:rPr>
          <w:rFonts w:ascii="游ゴシック" w:eastAsia="游ゴシック" w:hAnsi="游ゴシック" w:cs="Helvetica"/>
          <w:b/>
          <w:bCs/>
          <w:color w:val="333333"/>
          <w:sz w:val="24"/>
          <w:szCs w:val="24"/>
        </w:rPr>
        <w:t>ヶ月、連携診療所にて総合診療専門研修</w:t>
      </w:r>
      <w:r w:rsidRPr="009A77FF">
        <w:rPr>
          <w:rFonts w:ascii="游ゴシック" w:eastAsia="游ゴシック" w:hAnsi="游ゴシック" w:cs="ＭＳ 明朝" w:hint="eastAsia"/>
          <w:b/>
          <w:bCs/>
          <w:color w:val="333333"/>
          <w:sz w:val="24"/>
          <w:szCs w:val="24"/>
        </w:rPr>
        <w:t>Ⅰ</w:t>
      </w:r>
      <w:r w:rsidRPr="009A77FF">
        <w:rPr>
          <w:rFonts w:ascii="游ゴシック" w:eastAsia="游ゴシック" w:hAnsi="游ゴシック" w:cs="Helvetica"/>
          <w:b/>
          <w:bCs/>
          <w:color w:val="333333"/>
          <w:sz w:val="24"/>
          <w:szCs w:val="24"/>
        </w:rPr>
        <w:t>を３～６ヶ月、合計で１８ヶ月の研修を行います。＊僻地等の地域にて最低９ヶ月の研修を組みます。</w:t>
      </w:r>
    </w:p>
    <w:p w14:paraId="336275A2" w14:textId="77777777" w:rsidR="00A51BF2" w:rsidRPr="00A51BF2" w:rsidRDefault="00A51BF2" w:rsidP="00EE572F">
      <w:pPr>
        <w:pStyle w:val="a7"/>
        <w:adjustRightInd w:val="0"/>
        <w:snapToGrid w:val="0"/>
        <w:ind w:leftChars="0" w:left="960"/>
        <w:rPr>
          <w:rFonts w:ascii="游ゴシック" w:eastAsia="游ゴシック" w:hAnsi="游ゴシック" w:cs="Helvetica"/>
          <w:b/>
          <w:bCs/>
          <w:color w:val="333333"/>
          <w:sz w:val="24"/>
          <w:szCs w:val="24"/>
        </w:rPr>
      </w:pPr>
    </w:p>
    <w:p w14:paraId="79E75AF8" w14:textId="4FB4A09E" w:rsidR="009A77FF" w:rsidRPr="009A77FF" w:rsidRDefault="004270E5" w:rsidP="00EE572F">
      <w:pPr>
        <w:pStyle w:val="a7"/>
        <w:numPr>
          <w:ilvl w:val="0"/>
          <w:numId w:val="62"/>
        </w:numPr>
        <w:adjustRightInd w:val="0"/>
        <w:snapToGrid w:val="0"/>
        <w:ind w:leftChars="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必須領域別研修として、あま市民病院にて内科</w:t>
      </w:r>
      <w:r w:rsidR="00A0023E">
        <w:rPr>
          <w:rFonts w:ascii="游ゴシック" w:eastAsia="游ゴシック" w:hAnsi="游ゴシック" w:cs="Helvetica"/>
          <w:b/>
          <w:bCs/>
          <w:color w:val="333333"/>
          <w:sz w:val="24"/>
          <w:szCs w:val="24"/>
        </w:rPr>
        <w:t>12</w:t>
      </w:r>
      <w:r w:rsidRPr="009A77FF">
        <w:rPr>
          <w:rFonts w:ascii="游ゴシック" w:eastAsia="游ゴシック" w:hAnsi="游ゴシック" w:cs="Helvetica"/>
          <w:b/>
          <w:bCs/>
          <w:color w:val="333333"/>
          <w:sz w:val="24"/>
          <w:szCs w:val="24"/>
        </w:rPr>
        <w:t>ヶ月、小児科３ヶ月、救急科３ヶ月の</w:t>
      </w:r>
    </w:p>
    <w:p w14:paraId="2340A2E9" w14:textId="4E49A262" w:rsidR="00276DB0" w:rsidRPr="009A77FF" w:rsidRDefault="004270E5" w:rsidP="00EE572F">
      <w:pPr>
        <w:pStyle w:val="a7"/>
        <w:adjustRightInd w:val="0"/>
        <w:snapToGrid w:val="0"/>
        <w:ind w:leftChars="0" w:left="72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研修を行います。</w:t>
      </w:r>
    </w:p>
    <w:p w14:paraId="4C49C989" w14:textId="77777777" w:rsidR="00A51BF2" w:rsidRPr="00A51BF2" w:rsidRDefault="00A51BF2" w:rsidP="00EE572F">
      <w:pPr>
        <w:adjustRightInd w:val="0"/>
        <w:snapToGrid w:val="0"/>
        <w:rPr>
          <w:rFonts w:ascii="游ゴシック" w:eastAsia="游ゴシック" w:hAnsi="游ゴシック" w:cs="Helvetica"/>
          <w:b/>
          <w:bCs/>
          <w:color w:val="333333"/>
          <w:sz w:val="24"/>
          <w:szCs w:val="24"/>
        </w:rPr>
      </w:pPr>
    </w:p>
    <w:p w14:paraId="509776DE" w14:textId="5DB80F4B" w:rsidR="009A77FF" w:rsidRPr="009A77FF" w:rsidRDefault="004270E5" w:rsidP="00EE572F">
      <w:pPr>
        <w:pStyle w:val="a7"/>
        <w:numPr>
          <w:ilvl w:val="0"/>
          <w:numId w:val="62"/>
        </w:numPr>
        <w:adjustRightInd w:val="0"/>
        <w:snapToGrid w:val="0"/>
        <w:ind w:leftChars="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その他の領域別研修として、外科・整形外科・産婦人科・耳鼻咽喉科・皮膚科の研修を行う</w:t>
      </w:r>
    </w:p>
    <w:p w14:paraId="6C13BA4B" w14:textId="225922C4" w:rsidR="004270E5" w:rsidRPr="009A77FF" w:rsidRDefault="004270E5" w:rsidP="00EE572F">
      <w:pPr>
        <w:pStyle w:val="a7"/>
        <w:adjustRightInd w:val="0"/>
        <w:snapToGrid w:val="0"/>
        <w:ind w:leftChars="0" w:left="720"/>
        <w:rPr>
          <w:rFonts w:ascii="游ゴシック" w:eastAsia="游ゴシック" w:hAnsi="游ゴシック" w:cs="Helvetica"/>
          <w:b/>
          <w:bCs/>
          <w:color w:val="333333"/>
          <w:sz w:val="24"/>
          <w:szCs w:val="24"/>
        </w:rPr>
      </w:pPr>
      <w:r w:rsidRPr="009A77FF">
        <w:rPr>
          <w:rFonts w:ascii="游ゴシック" w:eastAsia="游ゴシック" w:hAnsi="游ゴシック" w:cs="Helvetica"/>
          <w:b/>
          <w:bCs/>
          <w:color w:val="333333"/>
          <w:sz w:val="24"/>
          <w:szCs w:val="24"/>
        </w:rPr>
        <w:t>ことが可能です。専攻医の意向を踏まえて決定します。</w:t>
      </w:r>
    </w:p>
    <w:p w14:paraId="39E6AD46" w14:textId="619216DE"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3C842495" w14:textId="0AB38FF1" w:rsidR="004270E5" w:rsidRPr="009D32A8" w:rsidRDefault="00A51BF2"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17" w:name="_Toc212465752"/>
      <w:r w:rsidRPr="009D32A8">
        <w:rPr>
          <w:rFonts w:ascii="游ゴシック" w:eastAsia="游ゴシック" w:hAnsi="游ゴシック" w:hint="eastAsia"/>
          <w:b/>
          <w:bCs/>
          <w:sz w:val="32"/>
          <w:szCs w:val="32"/>
        </w:rPr>
        <w:lastRenderedPageBreak/>
        <w:t>２）</w:t>
      </w:r>
      <w:r w:rsidR="004270E5" w:rsidRPr="009D32A8">
        <w:rPr>
          <w:rFonts w:ascii="游ゴシック" w:eastAsia="游ゴシック" w:hAnsi="游ゴシック"/>
          <w:b/>
          <w:bCs/>
          <w:sz w:val="32"/>
          <w:szCs w:val="32"/>
        </w:rPr>
        <w:t>研修施設群と研修プログラム</w:t>
      </w:r>
      <w:bookmarkEnd w:id="17"/>
    </w:p>
    <w:p w14:paraId="411485D4" w14:textId="63332E47"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本研修プログラムは基幹施設１</w:t>
      </w:r>
      <w:r w:rsidR="00A0023E">
        <w:rPr>
          <w:rFonts w:ascii="游ゴシック" w:eastAsia="游ゴシック" w:hAnsi="游ゴシック" w:cs="Helvetica" w:hint="eastAsia"/>
          <w:b/>
          <w:bCs/>
          <w:color w:val="333333"/>
          <w:sz w:val="24"/>
          <w:szCs w:val="24"/>
        </w:rPr>
        <w:t>、</w:t>
      </w:r>
      <w:r w:rsidRPr="00403595">
        <w:rPr>
          <w:rFonts w:ascii="游ゴシック" w:eastAsia="游ゴシック" w:hAnsi="游ゴシック" w:cs="Helvetica"/>
          <w:b/>
          <w:bCs/>
          <w:color w:val="333333"/>
          <w:sz w:val="24"/>
          <w:szCs w:val="24"/>
        </w:rPr>
        <w:t>連携施設４の合計５施設の施設群で構成されます。施設は、愛知県、岐阜県、北海道に存在しています。</w:t>
      </w:r>
    </w:p>
    <w:p w14:paraId="392C2A15" w14:textId="77777777" w:rsidR="009A77FF" w:rsidRPr="00403595"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150D4BC2" w14:textId="77777777"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専門研修基幹施設 あま市民病院　総合診療科が専門研修基幹施設となります。あま市民病院はあま市及びその周辺の地域中核病院でプライマリ・ケア機能と一部の専門領域の医療を提供する急性期病院で、総合診療専門研修指導医が常勤しており、総合診療科にて初期診療にも対応しています。</w:t>
      </w:r>
    </w:p>
    <w:p w14:paraId="221BC56D" w14:textId="77777777" w:rsidR="009A77FF" w:rsidRPr="00403595"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04010E8C" w14:textId="3797B31A" w:rsidR="00A51BF2"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専門研修連携施設 本研修プログラムの施設群を構成する専門研修連携施設は以下の通りです。全て、診療実績基準と所定の施設基準を満たしています。</w:t>
      </w:r>
    </w:p>
    <w:p w14:paraId="0A55785E" w14:textId="77777777" w:rsidR="009A77FF" w:rsidRPr="00403595" w:rsidRDefault="009A77FF" w:rsidP="00EE572F">
      <w:pPr>
        <w:adjustRightInd w:val="0"/>
        <w:snapToGrid w:val="0"/>
        <w:ind w:firstLineChars="100" w:firstLine="240"/>
        <w:rPr>
          <w:rFonts w:ascii="游ゴシック" w:eastAsia="游ゴシック" w:hAnsi="游ゴシック" w:cs="Helvetica"/>
          <w:b/>
          <w:bCs/>
          <w:color w:val="333333"/>
          <w:sz w:val="24"/>
          <w:szCs w:val="24"/>
        </w:rPr>
      </w:pPr>
    </w:p>
    <w:p w14:paraId="53741961" w14:textId="77777777" w:rsidR="00B21F8A" w:rsidRPr="00EA6EF9" w:rsidRDefault="004270E5" w:rsidP="00EE572F">
      <w:pPr>
        <w:pStyle w:val="a7"/>
        <w:numPr>
          <w:ilvl w:val="0"/>
          <w:numId w:val="63"/>
        </w:numPr>
        <w:adjustRightInd w:val="0"/>
        <w:snapToGrid w:val="0"/>
        <w:ind w:leftChars="0"/>
        <w:rPr>
          <w:rFonts w:ascii="游ゴシック" w:eastAsia="游ゴシック" w:hAnsi="游ゴシック" w:cs="Helvetica"/>
          <w:b/>
          <w:bCs/>
          <w:color w:val="333333"/>
          <w:sz w:val="28"/>
          <w:szCs w:val="28"/>
        </w:rPr>
      </w:pPr>
      <w:r w:rsidRPr="00EA6EF9">
        <w:rPr>
          <w:rFonts w:ascii="游ゴシック" w:eastAsia="游ゴシック" w:hAnsi="游ゴシック" w:cs="Helvetica"/>
          <w:b/>
          <w:bCs/>
          <w:color w:val="333333"/>
          <w:sz w:val="28"/>
          <w:szCs w:val="28"/>
        </w:rPr>
        <w:t>市立恵那病院</w:t>
      </w:r>
    </w:p>
    <w:p w14:paraId="5C0A9B7D" w14:textId="5B728563" w:rsidR="00276DB0" w:rsidRPr="00B21F8A" w:rsidRDefault="004270E5" w:rsidP="00EE572F">
      <w:pPr>
        <w:pStyle w:val="a7"/>
        <w:adjustRightInd w:val="0"/>
        <w:snapToGrid w:val="0"/>
        <w:ind w:leftChars="0" w:left="440" w:firstLineChars="100" w:firstLine="240"/>
        <w:rPr>
          <w:rFonts w:ascii="游ゴシック" w:eastAsia="游ゴシック" w:hAnsi="游ゴシック" w:cs="Helvetica"/>
          <w:b/>
          <w:bCs/>
          <w:color w:val="333333"/>
          <w:sz w:val="24"/>
          <w:szCs w:val="24"/>
        </w:rPr>
      </w:pPr>
      <w:r w:rsidRPr="00B21F8A">
        <w:rPr>
          <w:rFonts w:ascii="游ゴシック" w:eastAsia="游ゴシック" w:hAnsi="游ゴシック" w:cs="Helvetica"/>
          <w:b/>
          <w:bCs/>
          <w:color w:val="333333"/>
          <w:sz w:val="24"/>
          <w:szCs w:val="24"/>
        </w:rPr>
        <w:t>恵那市及びその周辺の地域中核病院でプライマリ・ケア機能と一部の専門領域の医療を提供する急性期及び回復期リハビリ病棟を有する病院である。</w:t>
      </w:r>
    </w:p>
    <w:p w14:paraId="0FC95F29" w14:textId="77777777" w:rsidR="00B21F8A" w:rsidRDefault="00B21F8A" w:rsidP="00EE572F">
      <w:pPr>
        <w:adjustRightInd w:val="0"/>
        <w:snapToGrid w:val="0"/>
        <w:rPr>
          <w:rFonts w:ascii="游ゴシック" w:eastAsia="游ゴシック" w:hAnsi="游ゴシック" w:cs="Helvetica"/>
          <w:b/>
          <w:bCs/>
          <w:color w:val="333333"/>
          <w:sz w:val="24"/>
          <w:szCs w:val="24"/>
        </w:rPr>
      </w:pPr>
    </w:p>
    <w:p w14:paraId="66477D9A" w14:textId="77777777" w:rsidR="00B21F8A" w:rsidRPr="00EA6EF9" w:rsidRDefault="004270E5" w:rsidP="00EE572F">
      <w:pPr>
        <w:pStyle w:val="a7"/>
        <w:numPr>
          <w:ilvl w:val="0"/>
          <w:numId w:val="63"/>
        </w:numPr>
        <w:adjustRightInd w:val="0"/>
        <w:snapToGrid w:val="0"/>
        <w:ind w:leftChars="0"/>
        <w:rPr>
          <w:rFonts w:ascii="游ゴシック" w:eastAsia="游ゴシック" w:hAnsi="游ゴシック" w:cs="Helvetica"/>
          <w:b/>
          <w:bCs/>
          <w:color w:val="333333"/>
          <w:sz w:val="28"/>
          <w:szCs w:val="28"/>
        </w:rPr>
      </w:pPr>
      <w:r w:rsidRPr="00EA6EF9">
        <w:rPr>
          <w:rFonts w:ascii="游ゴシック" w:eastAsia="游ゴシック" w:hAnsi="游ゴシック" w:cs="Helvetica"/>
          <w:b/>
          <w:bCs/>
          <w:color w:val="333333"/>
          <w:sz w:val="28"/>
          <w:szCs w:val="28"/>
        </w:rPr>
        <w:t>山岡診療所</w:t>
      </w:r>
    </w:p>
    <w:p w14:paraId="4F5ADE55" w14:textId="2870A4EC" w:rsidR="00276DB0" w:rsidRPr="00B21F8A" w:rsidRDefault="004270E5" w:rsidP="00EE572F">
      <w:pPr>
        <w:pStyle w:val="a7"/>
        <w:adjustRightInd w:val="0"/>
        <w:snapToGrid w:val="0"/>
        <w:ind w:leftChars="0" w:left="440" w:firstLineChars="100" w:firstLine="240"/>
        <w:rPr>
          <w:rFonts w:ascii="游ゴシック" w:eastAsia="游ゴシック" w:hAnsi="游ゴシック" w:cs="Helvetica"/>
          <w:b/>
          <w:bCs/>
          <w:color w:val="333333"/>
          <w:sz w:val="24"/>
          <w:szCs w:val="24"/>
        </w:rPr>
      </w:pPr>
      <w:r w:rsidRPr="00B21F8A">
        <w:rPr>
          <w:rFonts w:ascii="游ゴシック" w:eastAsia="游ゴシック" w:hAnsi="游ゴシック" w:cs="Helvetica"/>
          <w:b/>
          <w:bCs/>
          <w:color w:val="333333"/>
          <w:sz w:val="24"/>
          <w:szCs w:val="24"/>
        </w:rPr>
        <w:t>東濃圏域に存在する医療機関である。医療過疎地域に存在し、自治体と提携した健康増進や予防医学活動も盛んである。</w:t>
      </w:r>
    </w:p>
    <w:p w14:paraId="64496527" w14:textId="77777777" w:rsidR="00B21F8A" w:rsidRDefault="00B21F8A" w:rsidP="00EE572F">
      <w:pPr>
        <w:adjustRightInd w:val="0"/>
        <w:snapToGrid w:val="0"/>
        <w:rPr>
          <w:rFonts w:ascii="游ゴシック" w:eastAsia="游ゴシック" w:hAnsi="游ゴシック" w:cs="Helvetica"/>
          <w:b/>
          <w:bCs/>
          <w:color w:val="333333"/>
          <w:sz w:val="24"/>
          <w:szCs w:val="24"/>
        </w:rPr>
      </w:pPr>
    </w:p>
    <w:p w14:paraId="2C93676B" w14:textId="77777777" w:rsidR="00B21F8A" w:rsidRPr="00EA6EF9" w:rsidRDefault="004270E5" w:rsidP="00EE572F">
      <w:pPr>
        <w:pStyle w:val="a7"/>
        <w:numPr>
          <w:ilvl w:val="0"/>
          <w:numId w:val="63"/>
        </w:numPr>
        <w:adjustRightInd w:val="0"/>
        <w:snapToGrid w:val="0"/>
        <w:ind w:leftChars="0"/>
        <w:rPr>
          <w:rFonts w:ascii="游ゴシック" w:eastAsia="游ゴシック" w:hAnsi="游ゴシック" w:cs="Helvetica"/>
          <w:b/>
          <w:bCs/>
          <w:color w:val="333333"/>
          <w:sz w:val="28"/>
          <w:szCs w:val="28"/>
        </w:rPr>
      </w:pPr>
      <w:r w:rsidRPr="00EA6EF9">
        <w:rPr>
          <w:rFonts w:ascii="游ゴシック" w:eastAsia="游ゴシック" w:hAnsi="游ゴシック" w:cs="Helvetica"/>
          <w:b/>
          <w:bCs/>
          <w:color w:val="333333"/>
          <w:sz w:val="28"/>
          <w:szCs w:val="28"/>
        </w:rPr>
        <w:t>十勝いけだ地域医療センター</w:t>
      </w:r>
    </w:p>
    <w:p w14:paraId="6B47DCE3" w14:textId="3349AD8A" w:rsidR="00276DB0" w:rsidRPr="00B21F8A" w:rsidRDefault="004270E5" w:rsidP="00EE572F">
      <w:pPr>
        <w:pStyle w:val="a7"/>
        <w:adjustRightInd w:val="0"/>
        <w:snapToGrid w:val="0"/>
        <w:ind w:leftChars="0" w:left="440" w:firstLineChars="100" w:firstLine="240"/>
        <w:rPr>
          <w:rFonts w:ascii="游ゴシック" w:eastAsia="游ゴシック" w:hAnsi="游ゴシック" w:cs="Helvetica"/>
          <w:b/>
          <w:bCs/>
          <w:color w:val="333333"/>
          <w:sz w:val="24"/>
          <w:szCs w:val="24"/>
        </w:rPr>
      </w:pPr>
      <w:r w:rsidRPr="00B21F8A">
        <w:rPr>
          <w:rFonts w:ascii="游ゴシック" w:eastAsia="游ゴシック" w:hAnsi="游ゴシック" w:cs="Helvetica"/>
          <w:b/>
          <w:bCs/>
          <w:color w:val="333333"/>
          <w:sz w:val="24"/>
          <w:szCs w:val="24"/>
        </w:rPr>
        <w:t>十勝市及びその周辺の地域中核病院でプライマリ・ケア機能と一部の専門領域の医療を提供する急性期及び回復期リハビリ病棟を有する病院である。</w:t>
      </w:r>
    </w:p>
    <w:p w14:paraId="7363EC35" w14:textId="77777777" w:rsidR="00B21F8A" w:rsidRDefault="00B21F8A" w:rsidP="00EE572F">
      <w:pPr>
        <w:adjustRightInd w:val="0"/>
        <w:snapToGrid w:val="0"/>
        <w:rPr>
          <w:rFonts w:ascii="游ゴシック" w:eastAsia="游ゴシック" w:hAnsi="游ゴシック" w:cs="Helvetica"/>
          <w:b/>
          <w:bCs/>
          <w:color w:val="333333"/>
          <w:sz w:val="24"/>
          <w:szCs w:val="24"/>
        </w:rPr>
      </w:pPr>
    </w:p>
    <w:p w14:paraId="2E91502D" w14:textId="77777777" w:rsidR="00B21F8A" w:rsidRPr="00EA6EF9" w:rsidRDefault="004270E5" w:rsidP="00EE572F">
      <w:pPr>
        <w:pStyle w:val="a7"/>
        <w:numPr>
          <w:ilvl w:val="0"/>
          <w:numId w:val="63"/>
        </w:numPr>
        <w:adjustRightInd w:val="0"/>
        <w:snapToGrid w:val="0"/>
        <w:ind w:leftChars="0"/>
        <w:rPr>
          <w:rFonts w:ascii="游ゴシック" w:eastAsia="游ゴシック" w:hAnsi="游ゴシック" w:cs="Helvetica"/>
          <w:b/>
          <w:bCs/>
          <w:color w:val="333333"/>
          <w:sz w:val="28"/>
          <w:szCs w:val="28"/>
        </w:rPr>
      </w:pPr>
      <w:r w:rsidRPr="00EA6EF9">
        <w:rPr>
          <w:rFonts w:ascii="游ゴシック" w:eastAsia="游ゴシック" w:hAnsi="游ゴシック" w:cs="Helvetica"/>
          <w:b/>
          <w:bCs/>
          <w:color w:val="333333"/>
          <w:sz w:val="28"/>
          <w:szCs w:val="28"/>
        </w:rPr>
        <w:t>藤田医科大学　ばんたね病院</w:t>
      </w:r>
    </w:p>
    <w:p w14:paraId="516D5A11" w14:textId="31D7602C" w:rsidR="004270E5" w:rsidRPr="00B21F8A" w:rsidRDefault="004270E5" w:rsidP="00EE572F">
      <w:pPr>
        <w:pStyle w:val="a7"/>
        <w:adjustRightInd w:val="0"/>
        <w:snapToGrid w:val="0"/>
        <w:ind w:leftChars="0" w:left="440" w:firstLineChars="100" w:firstLine="240"/>
        <w:rPr>
          <w:rFonts w:ascii="游ゴシック" w:eastAsia="游ゴシック" w:hAnsi="游ゴシック" w:cs="Helvetica"/>
          <w:b/>
          <w:bCs/>
          <w:color w:val="333333"/>
          <w:sz w:val="24"/>
          <w:szCs w:val="24"/>
        </w:rPr>
      </w:pPr>
      <w:r w:rsidRPr="00B21F8A">
        <w:rPr>
          <w:rFonts w:ascii="游ゴシック" w:eastAsia="游ゴシック" w:hAnsi="游ゴシック" w:cs="Helvetica"/>
          <w:b/>
          <w:bCs/>
          <w:color w:val="333333"/>
          <w:sz w:val="24"/>
          <w:szCs w:val="24"/>
        </w:rPr>
        <w:t>都市型の総合病院であるが、受け入れ症例数も多く救急科の専門研修において連携している</w:t>
      </w:r>
      <w:r w:rsidR="00276DB0" w:rsidRPr="00B21F8A">
        <w:rPr>
          <w:rFonts w:ascii="游ゴシック" w:eastAsia="游ゴシック" w:hAnsi="游ゴシック" w:cs="Helvetica" w:hint="eastAsia"/>
          <w:b/>
          <w:bCs/>
          <w:color w:val="333333"/>
          <w:sz w:val="24"/>
          <w:szCs w:val="24"/>
        </w:rPr>
        <w:t>。</w:t>
      </w:r>
    </w:p>
    <w:p w14:paraId="0AA99106" w14:textId="262D44DC"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31B76FCF" w14:textId="3A955903" w:rsidR="004270E5" w:rsidRPr="009D32A8" w:rsidRDefault="00A51BF2"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18" w:name="_Toc212465753"/>
      <w:r w:rsidRPr="009D32A8">
        <w:rPr>
          <w:rFonts w:ascii="游ゴシック" w:eastAsia="游ゴシック" w:hAnsi="游ゴシック" w:hint="eastAsia"/>
          <w:b/>
          <w:bCs/>
          <w:sz w:val="32"/>
          <w:szCs w:val="32"/>
        </w:rPr>
        <w:lastRenderedPageBreak/>
        <w:t>３）</w:t>
      </w:r>
      <w:r w:rsidR="004270E5" w:rsidRPr="009D32A8">
        <w:rPr>
          <w:rFonts w:ascii="游ゴシック" w:eastAsia="游ゴシック" w:hAnsi="游ゴシック"/>
          <w:b/>
          <w:bCs/>
          <w:sz w:val="32"/>
          <w:szCs w:val="32"/>
        </w:rPr>
        <w:t>地域医療について</w:t>
      </w:r>
      <w:bookmarkEnd w:id="18"/>
    </w:p>
    <w:p w14:paraId="6552C94E" w14:textId="635F809E"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本プログラムの地域医療は、あま市民病院が所属する地域医療振興協会グループ病院であり、へき地に該当する医療機関で研修を行う。具体的には岐阜県の山岡診療所、北海道の十勝いけだ地域医療センターとなる。</w:t>
      </w:r>
    </w:p>
    <w:p w14:paraId="3E651A69" w14:textId="47B311E0"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3BC18F26" w14:textId="76F17ED7" w:rsidR="004270E5" w:rsidRPr="009D32A8" w:rsidRDefault="00B21F8A"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19" w:name="_Toc212465754"/>
      <w:r w:rsidRPr="009D32A8">
        <w:rPr>
          <w:rFonts w:ascii="游ゴシック" w:eastAsia="游ゴシック" w:hAnsi="游ゴシック" w:hint="eastAsia"/>
          <w:b/>
          <w:bCs/>
          <w:sz w:val="36"/>
          <w:szCs w:val="36"/>
        </w:rPr>
        <w:lastRenderedPageBreak/>
        <w:t>５．</w:t>
      </w:r>
      <w:r w:rsidR="004270E5" w:rsidRPr="009D32A8">
        <w:rPr>
          <w:rFonts w:ascii="游ゴシック" w:eastAsia="游ゴシック" w:hAnsi="游ゴシック"/>
          <w:b/>
          <w:bCs/>
          <w:sz w:val="36"/>
          <w:szCs w:val="36"/>
        </w:rPr>
        <w:t>専門研修の評価</w:t>
      </w:r>
      <w:bookmarkEnd w:id="19"/>
    </w:p>
    <w:p w14:paraId="796F75B4"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5D55F274" w14:textId="45432468" w:rsidR="00B21F8A"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専門研修中の専攻医と指導医の相互評価は施設群による研修とともに専門研修プログラムの根幹となるものです。</w:t>
      </w:r>
    </w:p>
    <w:p w14:paraId="0A74E7E1" w14:textId="40D9FA4D"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以下に、「振り返り」、「経験省察研修録作成」、「研修目標と自己評価」の</w:t>
      </w:r>
      <w:r w:rsidR="00A51BF2">
        <w:rPr>
          <w:rFonts w:ascii="游ゴシック" w:eastAsia="游ゴシック" w:hAnsi="游ゴシック" w:cs="Helvetica" w:hint="eastAsia"/>
          <w:b/>
          <w:bCs/>
          <w:color w:val="333333"/>
          <w:sz w:val="24"/>
          <w:szCs w:val="24"/>
        </w:rPr>
        <w:t>３</w:t>
      </w:r>
      <w:r w:rsidRPr="00403595">
        <w:rPr>
          <w:rFonts w:ascii="游ゴシック" w:eastAsia="游ゴシック" w:hAnsi="游ゴシック" w:cs="Helvetica"/>
          <w:b/>
          <w:bCs/>
          <w:color w:val="333333"/>
          <w:sz w:val="24"/>
          <w:szCs w:val="24"/>
        </w:rPr>
        <w:t>点を説明します。</w:t>
      </w:r>
    </w:p>
    <w:p w14:paraId="7C15FE3E"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4E220429" w14:textId="0A066B8B" w:rsidR="00276DB0" w:rsidRPr="009D32A8" w:rsidRDefault="004270E5" w:rsidP="00EE572F">
      <w:pPr>
        <w:pStyle w:val="a7"/>
        <w:numPr>
          <w:ilvl w:val="0"/>
          <w:numId w:val="43"/>
        </w:numPr>
        <w:adjustRightInd w:val="0"/>
        <w:snapToGrid w:val="0"/>
        <w:ind w:leftChars="0"/>
        <w:rPr>
          <w:rFonts w:ascii="游ゴシック" w:eastAsia="游ゴシック" w:hAnsi="游ゴシック" w:cs="Helvetica"/>
          <w:b/>
          <w:bCs/>
          <w:color w:val="333333"/>
          <w:sz w:val="32"/>
          <w:szCs w:val="32"/>
        </w:rPr>
      </w:pPr>
      <w:r w:rsidRPr="009D32A8">
        <w:rPr>
          <w:rFonts w:ascii="游ゴシック" w:eastAsia="游ゴシック" w:hAnsi="游ゴシック" w:cs="Helvetica"/>
          <w:b/>
          <w:bCs/>
          <w:color w:val="333333"/>
          <w:sz w:val="32"/>
          <w:szCs w:val="32"/>
        </w:rPr>
        <w:t>振り返り</w:t>
      </w:r>
    </w:p>
    <w:p w14:paraId="4E1D31A6" w14:textId="05644075" w:rsidR="00276DB0" w:rsidRDefault="004270E5"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多科ローテーションが必要な総合診療専門研修においては４年間を通じて専攻医の研修状況の進捗を切れ目なく継続的に把握するシステムが重要です。具体的には、研修手帳の記録及び定期的な指導医との振り返りセッションを 1</w:t>
      </w:r>
      <w:r w:rsidR="00276DB0" w:rsidRPr="00403595">
        <w:rPr>
          <w:rFonts w:ascii="游ゴシック" w:eastAsia="游ゴシック" w:hAnsi="游ゴシック" w:cs="Helvetica" w:hint="eastAsia"/>
          <w:b/>
          <w:bCs/>
          <w:color w:val="333333"/>
          <w:sz w:val="24"/>
          <w:szCs w:val="24"/>
        </w:rPr>
        <w:t>～</w:t>
      </w:r>
      <w:r w:rsidRPr="00403595">
        <w:rPr>
          <w:rFonts w:ascii="游ゴシック" w:eastAsia="游ゴシック" w:hAnsi="游ゴシック" w:cs="Helvetica"/>
          <w:b/>
          <w:bCs/>
          <w:color w:val="333333"/>
          <w:sz w:val="24"/>
          <w:szCs w:val="24"/>
        </w:rPr>
        <w:t>数ヶ月おきに定期的に実施します。その際に、日時と振り返りの主要な内容について記録を残します。また、年次の最後には、1年の振り返りを行い、指導医からの形成的な評価を研修手帳に記録します。</w:t>
      </w:r>
    </w:p>
    <w:p w14:paraId="6E7C19A8" w14:textId="77777777" w:rsidR="00A51BF2" w:rsidRPr="00A51BF2" w:rsidRDefault="00A51BF2"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p>
    <w:p w14:paraId="08E2649B" w14:textId="703A3BCA" w:rsidR="00276DB0" w:rsidRPr="009D32A8" w:rsidRDefault="004270E5" w:rsidP="00EE572F">
      <w:pPr>
        <w:pStyle w:val="a7"/>
        <w:numPr>
          <w:ilvl w:val="0"/>
          <w:numId w:val="43"/>
        </w:numPr>
        <w:adjustRightInd w:val="0"/>
        <w:snapToGrid w:val="0"/>
        <w:ind w:leftChars="0"/>
        <w:rPr>
          <w:rFonts w:ascii="游ゴシック" w:eastAsia="游ゴシック" w:hAnsi="游ゴシック" w:cs="Helvetica"/>
          <w:b/>
          <w:bCs/>
          <w:color w:val="333333"/>
          <w:sz w:val="32"/>
          <w:szCs w:val="32"/>
        </w:rPr>
      </w:pPr>
      <w:r w:rsidRPr="009D32A8">
        <w:rPr>
          <w:rFonts w:ascii="游ゴシック" w:eastAsia="游ゴシック" w:hAnsi="游ゴシック" w:cs="Helvetica"/>
          <w:b/>
          <w:bCs/>
          <w:color w:val="333333"/>
          <w:sz w:val="32"/>
          <w:szCs w:val="32"/>
        </w:rPr>
        <w:t>経験省察研修録作成</w:t>
      </w:r>
    </w:p>
    <w:p w14:paraId="179F05CE" w14:textId="0A7A9997" w:rsidR="00276DB0" w:rsidRPr="00403595" w:rsidRDefault="004270E5"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常に到達目標を見据えた研修を促すため、経験省察研修録（学習者がある領域に関して最良の学びを得たり、最高の能力を発揮できた症例・事例に関する経験と省察の記録）作成の支援を通じた指導を行います。専攻医には詳細20事例、簡易20事例の経験省察研修録を作成することが求められますので、指導医は定期的な研修の振り返りの際に、経験省察研修録作成状況を確認し適切な指導を提供します。また、施設内外にて作成した経験省察研修録の発表会を行います。</w:t>
      </w:r>
    </w:p>
    <w:p w14:paraId="1B2790C8" w14:textId="77777777" w:rsidR="00276DB0" w:rsidRDefault="004270E5"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なお、経験省察研修録の該当領域については研修目標にある７つの資質・能力に基づいて設定しており、詳細は研修手帳にあります。</w:t>
      </w:r>
    </w:p>
    <w:p w14:paraId="17598DAD" w14:textId="77777777" w:rsidR="00A51BF2" w:rsidRPr="00403595" w:rsidRDefault="00A51BF2"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p>
    <w:p w14:paraId="006B47C9" w14:textId="2EAD9EEC" w:rsidR="00276DB0" w:rsidRPr="009D32A8" w:rsidRDefault="004270E5" w:rsidP="00EE572F">
      <w:pPr>
        <w:pStyle w:val="a7"/>
        <w:numPr>
          <w:ilvl w:val="0"/>
          <w:numId w:val="43"/>
        </w:numPr>
        <w:adjustRightInd w:val="0"/>
        <w:snapToGrid w:val="0"/>
        <w:ind w:leftChars="0"/>
        <w:rPr>
          <w:rFonts w:ascii="游ゴシック" w:eastAsia="游ゴシック" w:hAnsi="游ゴシック" w:cs="Helvetica"/>
          <w:b/>
          <w:bCs/>
          <w:color w:val="333333"/>
          <w:sz w:val="32"/>
          <w:szCs w:val="32"/>
        </w:rPr>
      </w:pPr>
      <w:r w:rsidRPr="009D32A8">
        <w:rPr>
          <w:rFonts w:ascii="游ゴシック" w:eastAsia="游ゴシック" w:hAnsi="游ゴシック" w:cs="Helvetica"/>
          <w:b/>
          <w:bCs/>
          <w:color w:val="333333"/>
          <w:sz w:val="32"/>
          <w:szCs w:val="32"/>
        </w:rPr>
        <w:t>研修目標と自己評価</w:t>
      </w:r>
    </w:p>
    <w:p w14:paraId="5D00125B" w14:textId="77777777" w:rsidR="00276DB0" w:rsidRPr="00403595" w:rsidRDefault="004270E5" w:rsidP="00EE572F">
      <w:pPr>
        <w:pStyle w:val="a7"/>
        <w:adjustRightInd w:val="0"/>
        <w:snapToGrid w:val="0"/>
        <w:ind w:leftChars="0" w:left="960"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には研修目標の各項目の達成段階について、研修手帳を用いて自己評価を行うことが求められます。指導医は、定期的な研修の振り返りの際に、研修目標の達成段階を確認し適切な指導を提供します。また、年次の最後には、進捗状況に関する総括的な確認を行い、現状と課題に関するコメントを記録します。</w:t>
      </w:r>
    </w:p>
    <w:p w14:paraId="60578332" w14:textId="77777777" w:rsidR="00276DB0" w:rsidRPr="00403595" w:rsidRDefault="00276DB0" w:rsidP="00EE572F">
      <w:pPr>
        <w:adjustRightInd w:val="0"/>
        <w:snapToGrid w:val="0"/>
        <w:rPr>
          <w:rFonts w:ascii="游ゴシック" w:eastAsia="游ゴシック" w:hAnsi="游ゴシック" w:cs="Helvetica"/>
          <w:b/>
          <w:bCs/>
          <w:color w:val="333333"/>
          <w:sz w:val="24"/>
          <w:szCs w:val="24"/>
        </w:rPr>
      </w:pPr>
    </w:p>
    <w:p w14:paraId="77FE5C37" w14:textId="6CEC6325"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また、上記の</w:t>
      </w:r>
      <w:r w:rsidR="00A51BF2">
        <w:rPr>
          <w:rFonts w:ascii="游ゴシック" w:eastAsia="游ゴシック" w:hAnsi="游ゴシック" w:cs="Helvetica" w:hint="eastAsia"/>
          <w:b/>
          <w:bCs/>
          <w:color w:val="333333"/>
          <w:sz w:val="24"/>
          <w:szCs w:val="24"/>
        </w:rPr>
        <w:t>３</w:t>
      </w:r>
      <w:r w:rsidRPr="00403595">
        <w:rPr>
          <w:rFonts w:ascii="游ゴシック" w:eastAsia="游ゴシック" w:hAnsi="游ゴシック" w:cs="Helvetica"/>
          <w:b/>
          <w:bCs/>
          <w:color w:val="333333"/>
          <w:sz w:val="24"/>
          <w:szCs w:val="24"/>
        </w:rPr>
        <w:t xml:space="preserve">点以外にも、実際の業務に基づいた評価（Workplace-based assessment）として、短縮版臨床評価テスト（Mini-CEX）等を利用した診療場面の直接観察やケースに基づくディスカッション（Case-based discussion）を定期的に実施します。また、多職種による360度評価を各ローテーション終了時等、適宜実施します。 </w:t>
      </w:r>
    </w:p>
    <w:p w14:paraId="6A1CA2F1"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62A44109" w14:textId="43A47276" w:rsidR="00276DB0"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更に、年に複数回、他の専攻医との間で相互評価セッションを実施します。最後に、ローテート</w:t>
      </w:r>
      <w:r w:rsidRPr="00403595">
        <w:rPr>
          <w:rFonts w:ascii="游ゴシック" w:eastAsia="游ゴシック" w:hAnsi="游ゴシック" w:cs="Helvetica"/>
          <w:b/>
          <w:bCs/>
          <w:color w:val="333333"/>
          <w:sz w:val="24"/>
          <w:szCs w:val="24"/>
        </w:rPr>
        <w:lastRenderedPageBreak/>
        <w:t>研修における生活面も含めた各種サポートや学習の一貫性を担保するために専攻医にメンターを配置し定期的に支援するメンタリングシステムを構築します。メンタリングセッションは数ヶ月に一度程度を保証しています。</w:t>
      </w:r>
    </w:p>
    <w:p w14:paraId="7B56F924" w14:textId="77777777" w:rsidR="00276DB0" w:rsidRPr="00403595" w:rsidRDefault="00276DB0" w:rsidP="00EE572F">
      <w:pPr>
        <w:adjustRightInd w:val="0"/>
        <w:snapToGrid w:val="0"/>
        <w:rPr>
          <w:rFonts w:ascii="游ゴシック" w:eastAsia="游ゴシック" w:hAnsi="游ゴシック" w:cs="Helvetica"/>
          <w:b/>
          <w:bCs/>
          <w:color w:val="333333"/>
          <w:sz w:val="24"/>
          <w:szCs w:val="24"/>
        </w:rPr>
      </w:pPr>
    </w:p>
    <w:p w14:paraId="3F6E30CF" w14:textId="77777777" w:rsidR="00276DB0" w:rsidRPr="00403595" w:rsidRDefault="004270E5" w:rsidP="00EE572F">
      <w:pPr>
        <w:adjustRightInd w:val="0"/>
        <w:snapToGrid w:val="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【内科ローテート研修中の評価】</w:t>
      </w:r>
    </w:p>
    <w:p w14:paraId="2A2E2408" w14:textId="77777777"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内科ローテート研修においては、症例登録・評価のため、内科領域で運用する専攻医登録評価システム（Web 版研修手帳）による登録と評価を行います。これは期間は短くとも研修の質をできる限り内科専攻医と同じようにすることが総合診療専攻医と内科指導医双方にとって運用しやすいからです。</w:t>
      </w:r>
    </w:p>
    <w:p w14:paraId="133A3447"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36F26F39" w14:textId="77777777" w:rsidR="00276DB0"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12ヶ月間の内科研修の中で、最低40例を目安として入院症例を受け持ち、その入院症例（主病名、主担当医）のうち、提出病歴要約として10件を登録します。分野別（消化器、循環器、呼吸器など）の登録数に所定の制約はありませんが、可能な限り幅広い異なる分野からの症例登録を推奨します。病歴要約については、同一症例、同一疾患の登録は避けてください。</w:t>
      </w:r>
    </w:p>
    <w:p w14:paraId="5B6F6D01" w14:textId="77777777" w:rsidR="009D32A8" w:rsidRDefault="009D32A8" w:rsidP="00EE572F">
      <w:pPr>
        <w:adjustRightInd w:val="0"/>
        <w:snapToGrid w:val="0"/>
        <w:ind w:firstLineChars="100" w:firstLine="240"/>
        <w:rPr>
          <w:rFonts w:ascii="游ゴシック" w:eastAsia="游ゴシック" w:hAnsi="游ゴシック" w:cs="Helvetica"/>
          <w:b/>
          <w:bCs/>
          <w:color w:val="333333"/>
          <w:sz w:val="24"/>
          <w:szCs w:val="24"/>
        </w:rPr>
      </w:pPr>
    </w:p>
    <w:p w14:paraId="6E222646" w14:textId="6AF1DB1A" w:rsidR="00276DB0"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提出された病歴要約の評価は、所定の評価方法により内科の担当指導医が行いますが、内科領域のようにプログラム外の査読者による病歴評価は行いません</w:t>
      </w:r>
      <w:r w:rsidR="00276DB0" w:rsidRPr="00403595">
        <w:rPr>
          <w:rFonts w:ascii="游ゴシック" w:eastAsia="游ゴシック" w:hAnsi="游ゴシック" w:cs="Helvetica" w:hint="eastAsia"/>
          <w:b/>
          <w:bCs/>
          <w:color w:val="333333"/>
          <w:sz w:val="24"/>
          <w:szCs w:val="24"/>
        </w:rPr>
        <w:t>。</w:t>
      </w:r>
    </w:p>
    <w:p w14:paraId="48E2BD19"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0AE7D63A"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12ヶ月の内科研修終了時には、病歴要約評価を含め、技術・技能評価、専攻医の全体評価（多職種評価含む）の評価結果が専攻医登録・評価システムによりまとめられます。その評価結果を内科指導医が確認し、総合診療プログラムの統括責任者に報告されることとなります。</w:t>
      </w:r>
    </w:p>
    <w:p w14:paraId="5F2C2712"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専攻医とプログラム統括責任者がその報告に基づいて、研修手帳の研修目標の達成段階を確認した上で、プログラム統括責任者がプログラム全体の評価制度に統合します。</w:t>
      </w:r>
    </w:p>
    <w:p w14:paraId="2E79CDC6"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25F0A725" w14:textId="77777777" w:rsidR="0040425D" w:rsidRPr="00403595" w:rsidRDefault="004270E5" w:rsidP="00EE572F">
      <w:pPr>
        <w:adjustRightInd w:val="0"/>
        <w:snapToGrid w:val="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【小児科及び救急科ローテート研修中の評価】</w:t>
      </w:r>
    </w:p>
    <w:p w14:paraId="17347FCC" w14:textId="77777777" w:rsidR="0040425D"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小児科及び救急科のローテート研修においては、基本的に総合診療専門研修の研修手帳を活用しながら各診療科で遭遇するcommon diseaseをできるかぎり多く経験し、各診療科の指導医からの指導を受けます。</w:t>
      </w:r>
    </w:p>
    <w:p w14:paraId="0887D5B9"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5E9B2E61"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３ヶ月の小児科及び救急科の研修終了時には、各科の研修内容に関連した評価を各科の指導医が実施し、総合診療プログラムの統括責任者に報告することとなります。</w:t>
      </w:r>
    </w:p>
    <w:p w14:paraId="739D328F"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専攻医とプログラム統括責任者がその報告に基づいて、研修手帳の研修目標の達成段階を確認した上で、プログラム統括責任者がプログラム全体の評価制度に統合します。</w:t>
      </w:r>
    </w:p>
    <w:p w14:paraId="32F19C81"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3D73CB57" w14:textId="77777777" w:rsidR="0040425D" w:rsidRPr="00403595" w:rsidRDefault="004270E5" w:rsidP="00EE572F">
      <w:pPr>
        <w:adjustRightInd w:val="0"/>
        <w:snapToGrid w:val="0"/>
        <w:rPr>
          <w:rFonts w:ascii="游ゴシック" w:eastAsia="游ゴシック" w:hAnsi="游ゴシック" w:cs="Helvetica"/>
          <w:b/>
          <w:bCs/>
          <w:color w:val="333333"/>
          <w:sz w:val="24"/>
          <w:szCs w:val="24"/>
        </w:rPr>
      </w:pPr>
      <w:r w:rsidRPr="00403595">
        <w:rPr>
          <w:rFonts w:ascii="游ゴシック" w:eastAsia="游ゴシック" w:hAnsi="游ゴシック" w:cs="ＭＳ 明朝" w:hint="eastAsia"/>
          <w:b/>
          <w:bCs/>
          <w:color w:val="333333"/>
          <w:sz w:val="24"/>
          <w:szCs w:val="24"/>
        </w:rPr>
        <w:t>◎</w:t>
      </w:r>
      <w:r w:rsidRPr="00403595">
        <w:rPr>
          <w:rFonts w:ascii="游ゴシック" w:eastAsia="游ゴシック" w:hAnsi="游ゴシック" w:cs="Helvetica"/>
          <w:b/>
          <w:bCs/>
          <w:color w:val="333333"/>
          <w:sz w:val="24"/>
          <w:szCs w:val="24"/>
        </w:rPr>
        <w:t>指導医のフィードバック法の学習(FD)</w:t>
      </w:r>
    </w:p>
    <w:p w14:paraId="582F05E1" w14:textId="0E4CA32C"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指導医は、経験省察研修録、短縮版臨床評価テスト、ケースに基づくディスカッション及び360</w:t>
      </w:r>
      <w:r w:rsidRPr="00403595">
        <w:rPr>
          <w:rFonts w:ascii="游ゴシック" w:eastAsia="游ゴシック" w:hAnsi="游ゴシック" w:cs="Helvetica"/>
          <w:b/>
          <w:bCs/>
          <w:color w:val="333333"/>
          <w:sz w:val="24"/>
          <w:szCs w:val="24"/>
        </w:rPr>
        <w:lastRenderedPageBreak/>
        <w:t>度評価などの各種評価法を用いたフィードバック方法について、指導医資格の取得に際して受講を義務づけている特任指導医講習会や医学教育のテキストを用いて学習を深めていきます。</w:t>
      </w:r>
    </w:p>
    <w:p w14:paraId="50275B9C" w14:textId="5E1EC30B"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p>
    <w:p w14:paraId="3BB88437" w14:textId="24642D2C" w:rsidR="004270E5" w:rsidRPr="009D32A8" w:rsidRDefault="00B21F8A"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20" w:name="_Toc212465755"/>
      <w:r w:rsidRPr="009D32A8">
        <w:rPr>
          <w:rFonts w:ascii="游ゴシック" w:eastAsia="游ゴシック" w:hAnsi="游ゴシック" w:hint="eastAsia"/>
          <w:b/>
          <w:bCs/>
          <w:sz w:val="36"/>
          <w:szCs w:val="36"/>
        </w:rPr>
        <w:t>６．</w:t>
      </w:r>
      <w:r w:rsidR="004270E5" w:rsidRPr="009D32A8">
        <w:rPr>
          <w:rFonts w:ascii="游ゴシック" w:eastAsia="游ゴシック" w:hAnsi="游ゴシック"/>
          <w:b/>
          <w:bCs/>
          <w:sz w:val="36"/>
          <w:szCs w:val="36"/>
        </w:rPr>
        <w:t>修了判定</w:t>
      </w:r>
      <w:bookmarkEnd w:id="20"/>
    </w:p>
    <w:p w14:paraId="5180A008"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17F51120" w14:textId="52618F31" w:rsidR="0040425D"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４年間の研修期間における研修記録にもとづいて、知識・技能・態度が専門医試験を受けるのにふさわしいものであるかどうか、症例経験数が日本専門医機構の総合診療研修委員会が要求する内容を満たしているものであるかどうかを、専門医認定申請年の5月末までに専門研修プログラム統括責任者または専門研修連携施設担当者が専門研修プログラム管理委員会において評価し、専門研修プログラム統括責任者が修了の判定をします。その際、具体的には以下の４つの基準が評価されます。</w:t>
      </w:r>
    </w:p>
    <w:p w14:paraId="6E5BB866" w14:textId="77777777" w:rsidR="00B21F8A" w:rsidRPr="00403595"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4C455057" w14:textId="5098CE3F" w:rsidR="00B21F8A" w:rsidRPr="005E49FB" w:rsidRDefault="004270E5" w:rsidP="00EE572F">
      <w:pPr>
        <w:pStyle w:val="a7"/>
        <w:numPr>
          <w:ilvl w:val="0"/>
          <w:numId w:val="66"/>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研修期間を満了し、かつ認定された研修施設で総合診療専門研修</w:t>
      </w:r>
      <w:r w:rsidRPr="005E49FB">
        <w:rPr>
          <w:rFonts w:ascii="游ゴシック" w:eastAsia="游ゴシック" w:hAnsi="游ゴシック" w:cs="ＭＳ 明朝" w:hint="eastAsia"/>
          <w:b/>
          <w:bCs/>
          <w:color w:val="333333"/>
          <w:sz w:val="24"/>
          <w:szCs w:val="24"/>
        </w:rPr>
        <w:t>Ⅰ</w:t>
      </w:r>
      <w:r w:rsidRPr="005E49FB">
        <w:rPr>
          <w:rFonts w:ascii="游ゴシック" w:eastAsia="游ゴシック" w:hAnsi="游ゴシック" w:cs="Helvetica"/>
          <w:b/>
          <w:bCs/>
          <w:color w:val="333333"/>
          <w:sz w:val="24"/>
          <w:szCs w:val="24"/>
        </w:rPr>
        <w:t>および</w:t>
      </w:r>
      <w:r w:rsidRPr="005E49FB">
        <w:rPr>
          <w:rFonts w:ascii="游ゴシック" w:eastAsia="游ゴシック" w:hAnsi="游ゴシック" w:cs="ＭＳ 明朝" w:hint="eastAsia"/>
          <w:b/>
          <w:bCs/>
          <w:color w:val="333333"/>
          <w:sz w:val="24"/>
          <w:szCs w:val="24"/>
        </w:rPr>
        <w:t>Ⅱ</w:t>
      </w:r>
      <w:r w:rsidRPr="005E49FB">
        <w:rPr>
          <w:rFonts w:ascii="游ゴシック" w:eastAsia="游ゴシック" w:hAnsi="游ゴシック" w:cs="Helvetica"/>
          <w:b/>
          <w:bCs/>
          <w:color w:val="333333"/>
          <w:sz w:val="24"/>
          <w:szCs w:val="24"/>
        </w:rPr>
        <w:t>各6ヶ月以上・合計18ヶ月以上、内科研修12ヶ月以上、小児科研修3ヶ月以上、救急科研修3ヶ月以上を行っていること。</w:t>
      </w:r>
    </w:p>
    <w:p w14:paraId="6043D91B" w14:textId="77777777" w:rsidR="00B21F8A" w:rsidRPr="00B21F8A" w:rsidRDefault="00B21F8A" w:rsidP="00EE572F">
      <w:pPr>
        <w:pStyle w:val="a7"/>
        <w:adjustRightInd w:val="0"/>
        <w:snapToGrid w:val="0"/>
        <w:ind w:leftChars="0" w:left="960"/>
        <w:rPr>
          <w:rFonts w:ascii="游ゴシック" w:eastAsia="游ゴシック" w:hAnsi="游ゴシック" w:cs="Helvetica"/>
          <w:b/>
          <w:bCs/>
          <w:color w:val="333333"/>
          <w:sz w:val="24"/>
          <w:szCs w:val="24"/>
        </w:rPr>
      </w:pPr>
    </w:p>
    <w:p w14:paraId="74DCFBDA" w14:textId="330A7229" w:rsidR="00B21F8A" w:rsidRPr="005E49FB" w:rsidRDefault="004270E5" w:rsidP="00EE572F">
      <w:pPr>
        <w:pStyle w:val="a7"/>
        <w:numPr>
          <w:ilvl w:val="0"/>
          <w:numId w:val="66"/>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専攻医自身による自己評価と省察の記録、作成した経験省察研修録を通じて、到達目標が</w:t>
      </w:r>
    </w:p>
    <w:p w14:paraId="37A9B7AE" w14:textId="3D211C32" w:rsidR="0040425D" w:rsidRDefault="004270E5" w:rsidP="00EE572F">
      <w:pPr>
        <w:adjustRightInd w:val="0"/>
        <w:snapToGrid w:val="0"/>
        <w:ind w:firstLineChars="400" w:firstLine="96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カリキュラムに定められた基準に到達していること。</w:t>
      </w:r>
    </w:p>
    <w:p w14:paraId="2E74CC4C" w14:textId="77777777" w:rsidR="00B21F8A" w:rsidRPr="005E49FB" w:rsidRDefault="00B21F8A" w:rsidP="00EE572F">
      <w:pPr>
        <w:adjustRightInd w:val="0"/>
        <w:snapToGrid w:val="0"/>
        <w:ind w:firstLineChars="100" w:firstLine="240"/>
        <w:rPr>
          <w:rFonts w:ascii="游ゴシック" w:eastAsia="游ゴシック" w:hAnsi="游ゴシック" w:cs="Helvetica"/>
          <w:b/>
          <w:bCs/>
          <w:color w:val="333333"/>
          <w:sz w:val="24"/>
          <w:szCs w:val="24"/>
        </w:rPr>
      </w:pPr>
    </w:p>
    <w:p w14:paraId="41F63104" w14:textId="78817222" w:rsidR="005E49FB" w:rsidRDefault="004270E5" w:rsidP="00EE572F">
      <w:pPr>
        <w:pStyle w:val="a7"/>
        <w:numPr>
          <w:ilvl w:val="0"/>
          <w:numId w:val="66"/>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研修手帳に記録された経験目標が全てカリキュラムに定められた基準に到達していること。</w:t>
      </w:r>
    </w:p>
    <w:p w14:paraId="6B6BD8E8" w14:textId="77777777" w:rsidR="005E49FB" w:rsidRPr="005E49FB" w:rsidRDefault="005E49FB" w:rsidP="00EE572F">
      <w:pPr>
        <w:pStyle w:val="a7"/>
        <w:adjustRightInd w:val="0"/>
        <w:snapToGrid w:val="0"/>
        <w:ind w:leftChars="0" w:left="960"/>
        <w:rPr>
          <w:rFonts w:ascii="游ゴシック" w:eastAsia="游ゴシック" w:hAnsi="游ゴシック" w:cs="Helvetica"/>
          <w:b/>
          <w:bCs/>
          <w:color w:val="333333"/>
          <w:sz w:val="24"/>
          <w:szCs w:val="24"/>
        </w:rPr>
      </w:pPr>
    </w:p>
    <w:p w14:paraId="5A09A2F8" w14:textId="33EA3586" w:rsidR="004270E5" w:rsidRPr="005E49FB" w:rsidRDefault="004270E5" w:rsidP="00EE572F">
      <w:pPr>
        <w:pStyle w:val="a7"/>
        <w:numPr>
          <w:ilvl w:val="0"/>
          <w:numId w:val="66"/>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研修期間中複数回実施される、医師・看護師・事務員等の多職種による360度評価（コミュニケーション、チームワーク、公益に資する職業規範）の結果も重視する。</w:t>
      </w:r>
    </w:p>
    <w:p w14:paraId="0D165EBB" w14:textId="2E3CEB66" w:rsidR="004270E5" w:rsidRPr="00403595" w:rsidRDefault="005E49FB" w:rsidP="00EE572F">
      <w:pPr>
        <w:widowControl/>
        <w:adjustRightInd w:val="0"/>
        <w:snapToGrid w:val="0"/>
        <w:jc w:val="left"/>
        <w:rPr>
          <w:rFonts w:ascii="游ゴシック" w:eastAsia="游ゴシック" w:hAnsi="游ゴシック" w:cs="Helvetica"/>
          <w:b/>
          <w:bCs/>
          <w:color w:val="333333"/>
          <w:sz w:val="24"/>
          <w:szCs w:val="24"/>
        </w:rPr>
      </w:pPr>
      <w:r>
        <w:rPr>
          <w:rFonts w:ascii="游ゴシック" w:eastAsia="游ゴシック" w:hAnsi="游ゴシック" w:cs="Helvetica"/>
          <w:b/>
          <w:bCs/>
          <w:color w:val="333333"/>
          <w:sz w:val="24"/>
          <w:szCs w:val="24"/>
        </w:rPr>
        <w:br w:type="page"/>
      </w:r>
    </w:p>
    <w:p w14:paraId="1685E009" w14:textId="55E800B6" w:rsidR="004270E5" w:rsidRPr="009D32A8" w:rsidRDefault="005E49FB"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21" w:name="_Toc212465756"/>
      <w:r w:rsidRPr="009D32A8">
        <w:rPr>
          <w:rFonts w:ascii="游ゴシック" w:eastAsia="游ゴシック" w:hAnsi="游ゴシック" w:hint="eastAsia"/>
          <w:b/>
          <w:bCs/>
          <w:sz w:val="36"/>
          <w:szCs w:val="36"/>
        </w:rPr>
        <w:lastRenderedPageBreak/>
        <w:t>７．</w:t>
      </w:r>
      <w:r w:rsidR="004270E5" w:rsidRPr="009D32A8">
        <w:rPr>
          <w:rFonts w:ascii="游ゴシック" w:eastAsia="游ゴシック" w:hAnsi="游ゴシック"/>
          <w:b/>
          <w:bCs/>
          <w:sz w:val="36"/>
          <w:szCs w:val="36"/>
        </w:rPr>
        <w:t>専門研修管理委員会</w:t>
      </w:r>
      <w:bookmarkEnd w:id="21"/>
    </w:p>
    <w:p w14:paraId="0DDF3DFB"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2A162BA8" w14:textId="7C92CEC9" w:rsidR="004270E5" w:rsidRPr="009D32A8" w:rsidRDefault="00055D89" w:rsidP="00EE572F">
      <w:pPr>
        <w:pStyle w:val="2"/>
        <w:numPr>
          <w:ilvl w:val="0"/>
          <w:numId w:val="0"/>
        </w:numPr>
        <w:adjustRightInd w:val="0"/>
        <w:snapToGrid w:val="0"/>
        <w:ind w:firstLineChars="100" w:firstLine="320"/>
        <w:rPr>
          <w:rFonts w:ascii="游ゴシック" w:eastAsia="游ゴシック" w:hAnsi="游ゴシック"/>
          <w:b/>
          <w:bCs/>
          <w:sz w:val="32"/>
          <w:szCs w:val="32"/>
        </w:rPr>
      </w:pPr>
      <w:bookmarkStart w:id="22" w:name="_Toc212465757"/>
      <w:r w:rsidRPr="009D32A8">
        <w:rPr>
          <w:rFonts w:ascii="游ゴシック" w:eastAsia="游ゴシック" w:hAnsi="游ゴシック" w:hint="eastAsia"/>
          <w:b/>
          <w:bCs/>
          <w:sz w:val="32"/>
          <w:szCs w:val="32"/>
        </w:rPr>
        <w:t>１）</w:t>
      </w:r>
      <w:r w:rsidR="004270E5" w:rsidRPr="009D32A8">
        <w:rPr>
          <w:rFonts w:ascii="游ゴシック" w:eastAsia="游ゴシック" w:hAnsi="游ゴシック"/>
          <w:b/>
          <w:bCs/>
          <w:sz w:val="32"/>
          <w:szCs w:val="32"/>
        </w:rPr>
        <w:t>専門研修プログラム管理委員会の業務</w:t>
      </w:r>
      <w:bookmarkEnd w:id="22"/>
    </w:p>
    <w:p w14:paraId="56569401"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基幹施設であるあま市民病院には、専門研修プログラム管理委員会と、専門研修プログラム統括責任者（委員長）を置きます。専門研修プログラム管理委員会は、委員長、副委員長、事務局代表者、および専門研修連携施設の研修責任者で構成されます。研修プログラムの改善へ向けての会議には専門医取得直後の若手医師代表が加わります。専門研修</w:t>
      </w:r>
      <w:r w:rsidR="0040425D"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管理委員会は、専攻医および専門研修プログラム全般の管理と、専門研修プログラムの継続的改良を行います。専門研修プログラム統括責任者は一定の基準を満たしています。</w:t>
      </w:r>
    </w:p>
    <w:p w14:paraId="0194607E"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12AA36C1" w14:textId="4F37B25B" w:rsidR="0040425D"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（１）</w:t>
      </w:r>
      <w:r w:rsidR="004270E5" w:rsidRPr="009D32A8">
        <w:rPr>
          <w:rFonts w:ascii="游ゴシック" w:eastAsia="游ゴシック" w:hAnsi="游ゴシック" w:cs="Helvetica"/>
          <w:b/>
          <w:bCs/>
          <w:color w:val="333333"/>
          <w:sz w:val="28"/>
          <w:szCs w:val="28"/>
        </w:rPr>
        <w:t>基幹施設の役割</w:t>
      </w:r>
    </w:p>
    <w:p w14:paraId="40A4160E"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基幹施設は連携施設とともに施設群を形成します。基幹施設に置かれた専門研修プログラム統括責任者は、総括的評価を行い、修了判定を行います。また、専門研修</w:t>
      </w:r>
      <w:r w:rsidR="0040425D"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の改善を行います。</w:t>
      </w:r>
    </w:p>
    <w:p w14:paraId="695F17C9"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26BD4B38" w14:textId="537D504F" w:rsidR="0040425D"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（２）</w:t>
      </w:r>
      <w:r w:rsidR="004270E5" w:rsidRPr="009D32A8">
        <w:rPr>
          <w:rFonts w:ascii="游ゴシック" w:eastAsia="游ゴシック" w:hAnsi="游ゴシック" w:cs="Helvetica"/>
          <w:b/>
          <w:bCs/>
          <w:color w:val="333333"/>
          <w:sz w:val="28"/>
          <w:szCs w:val="28"/>
        </w:rPr>
        <w:t>専門研修</w:t>
      </w:r>
      <w:r w:rsidR="0040425D" w:rsidRPr="009D32A8">
        <w:rPr>
          <w:rFonts w:ascii="游ゴシック" w:eastAsia="游ゴシック" w:hAnsi="游ゴシック" w:cs="Helvetica"/>
          <w:b/>
          <w:bCs/>
          <w:color w:val="333333"/>
          <w:sz w:val="28"/>
          <w:szCs w:val="28"/>
        </w:rPr>
        <w:t>プログラム</w:t>
      </w:r>
      <w:r w:rsidR="004270E5" w:rsidRPr="009D32A8">
        <w:rPr>
          <w:rFonts w:ascii="游ゴシック" w:eastAsia="游ゴシック" w:hAnsi="游ゴシック" w:cs="Helvetica"/>
          <w:b/>
          <w:bCs/>
          <w:color w:val="333333"/>
          <w:sz w:val="28"/>
          <w:szCs w:val="28"/>
        </w:rPr>
        <w:t>管理委員会の役割と権限</w:t>
      </w:r>
    </w:p>
    <w:p w14:paraId="258854B7"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専門研修を開始した専攻医の把握と日本専門医機構の総合診療研修委員会への専攻医の登録</w:t>
      </w:r>
    </w:p>
    <w:p w14:paraId="6743F241"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専攻医ごとの、研修手帳及び経験省察研修録の内容確認と、今後の専門研修の進め方についての検討</w:t>
      </w:r>
    </w:p>
    <w:p w14:paraId="4A5B28CB"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研修手帳及び経験省察研修録に記載された研修記録、総括的評価に基づく、専門医認定申請のための修了判定</w:t>
      </w:r>
    </w:p>
    <w:p w14:paraId="31183E9C"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各専門研修施設の前年度診療実績、施設状況、指導医数、現在の専攻医数に基づく、次年度の専攻医受け入れ数の決定</w:t>
      </w:r>
    </w:p>
    <w:p w14:paraId="4D3D59C9"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専門研修施設の評価に基づく状況把握、指導の必要性の決定</w:t>
      </w:r>
    </w:p>
    <w:p w14:paraId="054E30F9"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専門研修プログラムに対する評価に基づく、専門研修</w:t>
      </w:r>
      <w:r w:rsidR="0040425D"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改良に向けた検討</w:t>
      </w:r>
    </w:p>
    <w:p w14:paraId="19F7E6BA"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サイトビジットの結果報告と専門研修</w:t>
      </w:r>
      <w:r w:rsidR="0040425D"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改良に向けた検討</w:t>
      </w:r>
    </w:p>
    <w:p w14:paraId="152AE1E8"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専門研修プログラム更新に向けた審議</w:t>
      </w:r>
    </w:p>
    <w:p w14:paraId="07853A56"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翌年度の専門研修プログラム応募者の採否決定</w:t>
      </w:r>
    </w:p>
    <w:p w14:paraId="3048A6BF"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各専門研修施設の指導報告</w:t>
      </w:r>
    </w:p>
    <w:p w14:paraId="2F4082E6"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専門研修プログラム自体に関する評価と改良について日本専門医機構への報告内容についての審議</w:t>
      </w:r>
    </w:p>
    <w:p w14:paraId="2936BD9F" w14:textId="77777777" w:rsidR="0040425D" w:rsidRPr="00403595" w:rsidRDefault="004270E5" w:rsidP="00EE572F">
      <w:pPr>
        <w:pStyle w:val="a7"/>
        <w:numPr>
          <w:ilvl w:val="0"/>
          <w:numId w:val="44"/>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専門研修プログラム連絡協議会の結果報告</w:t>
      </w:r>
    </w:p>
    <w:p w14:paraId="38FDE1AA"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2CA8BE70" w14:textId="3286E8E6" w:rsidR="0040425D"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（３）</w:t>
      </w:r>
      <w:r w:rsidR="004270E5" w:rsidRPr="009D32A8">
        <w:rPr>
          <w:rFonts w:ascii="游ゴシック" w:eastAsia="游ゴシック" w:hAnsi="游ゴシック" w:cs="Helvetica"/>
          <w:b/>
          <w:bCs/>
          <w:color w:val="333333"/>
          <w:sz w:val="28"/>
          <w:szCs w:val="28"/>
        </w:rPr>
        <w:t>副専門研修プログラム統括責任者</w:t>
      </w:r>
    </w:p>
    <w:p w14:paraId="19F62C7B" w14:textId="77777777" w:rsidR="0040425D"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プログラムで受け入れる専攻医が専門研修施設群全体で20名を</w:t>
      </w:r>
      <w:r w:rsidR="0040425D" w:rsidRPr="00403595">
        <w:rPr>
          <w:rFonts w:ascii="游ゴシック" w:eastAsia="游ゴシック" w:hAnsi="游ゴシック" w:cs="Helvetica" w:hint="eastAsia"/>
          <w:b/>
          <w:bCs/>
          <w:color w:val="333333"/>
          <w:sz w:val="24"/>
          <w:szCs w:val="24"/>
        </w:rPr>
        <w:t>超える</w:t>
      </w:r>
      <w:r w:rsidRPr="00403595">
        <w:rPr>
          <w:rFonts w:ascii="游ゴシック" w:eastAsia="游ゴシック" w:hAnsi="游ゴシック" w:cs="Helvetica"/>
          <w:b/>
          <w:bCs/>
          <w:color w:val="333333"/>
          <w:sz w:val="24"/>
          <w:szCs w:val="24"/>
        </w:rPr>
        <w:t>場合、副専門研修プログラム統括 責任者を置き、副専門研修プログラム統括責任者は専門研修</w:t>
      </w:r>
      <w:r w:rsidR="0040425D"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統括責任者を補</w:t>
      </w:r>
      <w:r w:rsidRPr="00403595">
        <w:rPr>
          <w:rFonts w:ascii="游ゴシック" w:eastAsia="游ゴシック" w:hAnsi="游ゴシック" w:cs="Helvetica"/>
          <w:b/>
          <w:bCs/>
          <w:color w:val="333333"/>
          <w:sz w:val="24"/>
          <w:szCs w:val="24"/>
        </w:rPr>
        <w:lastRenderedPageBreak/>
        <w:t>佐しますが、当プログラムではその見込みがないため設置しておりません。</w:t>
      </w:r>
    </w:p>
    <w:p w14:paraId="277385D9" w14:textId="77777777" w:rsidR="0040425D" w:rsidRPr="00403595" w:rsidRDefault="0040425D" w:rsidP="00EE572F">
      <w:pPr>
        <w:adjustRightInd w:val="0"/>
        <w:snapToGrid w:val="0"/>
        <w:rPr>
          <w:rFonts w:ascii="游ゴシック" w:eastAsia="游ゴシック" w:hAnsi="游ゴシック" w:cs="Helvetica"/>
          <w:b/>
          <w:bCs/>
          <w:color w:val="333333"/>
          <w:sz w:val="24"/>
          <w:szCs w:val="24"/>
        </w:rPr>
      </w:pPr>
    </w:p>
    <w:p w14:paraId="039ECACA" w14:textId="042E1907" w:rsidR="0040425D"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（４）</w:t>
      </w:r>
      <w:r w:rsidR="004270E5" w:rsidRPr="009D32A8">
        <w:rPr>
          <w:rFonts w:ascii="游ゴシック" w:eastAsia="游ゴシック" w:hAnsi="游ゴシック" w:cs="Helvetica"/>
          <w:b/>
          <w:bCs/>
          <w:color w:val="333333"/>
          <w:sz w:val="28"/>
          <w:szCs w:val="28"/>
        </w:rPr>
        <w:t>連携施設での委員会組織</w:t>
      </w:r>
    </w:p>
    <w:p w14:paraId="4254054B" w14:textId="30CB5594"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総合診療専門研修においては、連携施設における各科で個別に委員会を設置するのではなく、専門研修基幹施設で開催されるプログラム管理委員会に専門研修連携施設の各科の指導責任者も出席する形で、連携施設における研修の管理を行います。</w:t>
      </w:r>
    </w:p>
    <w:p w14:paraId="6441EE99" w14:textId="1EFA8291"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B6FA7EE" w14:textId="10D56E50" w:rsidR="004270E5" w:rsidRPr="009D32A8" w:rsidRDefault="00055D89"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23" w:name="_Toc212465758"/>
      <w:r w:rsidRPr="009D32A8">
        <w:rPr>
          <w:rFonts w:ascii="游ゴシック" w:eastAsia="游ゴシック" w:hAnsi="游ゴシック" w:hint="eastAsia"/>
          <w:b/>
          <w:bCs/>
          <w:sz w:val="32"/>
          <w:szCs w:val="32"/>
        </w:rPr>
        <w:lastRenderedPageBreak/>
        <w:t>２）</w:t>
      </w:r>
      <w:r w:rsidR="004270E5" w:rsidRPr="009D32A8">
        <w:rPr>
          <w:rFonts w:ascii="游ゴシック" w:eastAsia="游ゴシック" w:hAnsi="游ゴシック"/>
          <w:b/>
          <w:bCs/>
          <w:sz w:val="32"/>
          <w:szCs w:val="32"/>
        </w:rPr>
        <w:t>専攻医の就業環境</w:t>
      </w:r>
      <w:bookmarkEnd w:id="23"/>
    </w:p>
    <w:p w14:paraId="64C2032A" w14:textId="77777777" w:rsidR="00A837DE"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基幹施設および連携施設の研修責任者とプログラム統括責任者は専攻医の労働環境改善と安全の保持に努めます</w:t>
      </w:r>
      <w:r w:rsidR="00A837DE" w:rsidRPr="00403595">
        <w:rPr>
          <w:rFonts w:ascii="游ゴシック" w:eastAsia="游ゴシック" w:hAnsi="游ゴシック" w:cs="Helvetica" w:hint="eastAsia"/>
          <w:b/>
          <w:bCs/>
          <w:color w:val="333333"/>
          <w:sz w:val="24"/>
          <w:szCs w:val="24"/>
        </w:rPr>
        <w:t>。</w:t>
      </w:r>
    </w:p>
    <w:p w14:paraId="7249C5F1"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2309BD22" w14:textId="77777777" w:rsidR="00A837DE"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の勤務時間、休日、当直、給与などの勤務条件については、労働基準法を遵守し、各施設の労使協定に従います。さらに、専攻医の心身の健康維持への配慮、当直業務と夜間診療業務の区別とそれぞれに対応した適切な対価を支払うこと、バックアップ体制、適切な休養などについて、勤務開始の時点で説明を行います。</w:t>
      </w:r>
    </w:p>
    <w:p w14:paraId="7133904F"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044520B8" w14:textId="5E815794"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研修年次毎に専攻医および指導医は専攻医指導施設に対する評価も行い、その内容はあま市民病院総合診療専門研修管理委員会に報告されますが、そこには労働時間、当直回数、給与など、労働条件についての内容が含まれます。</w:t>
      </w:r>
    </w:p>
    <w:p w14:paraId="7D08A9F6" w14:textId="506D4ABC"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BD8FE9E" w14:textId="73F564C5" w:rsidR="004270E5" w:rsidRPr="009D32A8" w:rsidRDefault="00055D89"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24" w:name="_Toc212465759"/>
      <w:r w:rsidRPr="009D32A8">
        <w:rPr>
          <w:rFonts w:ascii="游ゴシック" w:eastAsia="游ゴシック" w:hAnsi="游ゴシック" w:hint="eastAsia"/>
          <w:b/>
          <w:bCs/>
          <w:sz w:val="32"/>
          <w:szCs w:val="32"/>
        </w:rPr>
        <w:lastRenderedPageBreak/>
        <w:t>３）</w:t>
      </w:r>
      <w:r w:rsidR="004270E5" w:rsidRPr="009D32A8">
        <w:rPr>
          <w:rFonts w:ascii="游ゴシック" w:eastAsia="游ゴシック" w:hAnsi="游ゴシック"/>
          <w:b/>
          <w:bCs/>
          <w:sz w:val="32"/>
          <w:szCs w:val="32"/>
        </w:rPr>
        <w:t>専門研修プログラムの改善</w:t>
      </w:r>
      <w:bookmarkEnd w:id="24"/>
    </w:p>
    <w:p w14:paraId="3B976AF7" w14:textId="77777777" w:rsidR="00A837DE"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専攻医は、年次毎に指導医、専攻医指導施設、本研修プログラムに対する評価を行います。 また、指導医も専攻医指導施設、本研修プログラムに対する評価を行います。専攻医や指導医等からの評価は、専門研修</w:t>
      </w:r>
      <w:r w:rsidR="00A837DE" w:rsidRPr="00403595">
        <w:rPr>
          <w:rFonts w:ascii="游ゴシック" w:eastAsia="游ゴシック" w:hAnsi="游ゴシック" w:cs="Helvetica"/>
          <w:b/>
          <w:bCs/>
          <w:color w:val="333333"/>
          <w:sz w:val="24"/>
          <w:szCs w:val="24"/>
        </w:rPr>
        <w:t>プログラム</w:t>
      </w:r>
      <w:r w:rsidRPr="00403595">
        <w:rPr>
          <w:rFonts w:ascii="游ゴシック" w:eastAsia="游ゴシック" w:hAnsi="游ゴシック" w:cs="Helvetica"/>
          <w:b/>
          <w:bCs/>
          <w:color w:val="333333"/>
          <w:sz w:val="24"/>
          <w:szCs w:val="24"/>
        </w:rPr>
        <w:t>管理委員会に提出され、専門研修プログラム管理委員会は本研修プログラムの改善に役立てます。このようなフィードバックによって本研修プログラムをより良いもの に改善していきます。なお、こうした評価内容は記録され、その内容によって専攻医に対する不利益が生じることはありません。</w:t>
      </w:r>
    </w:p>
    <w:p w14:paraId="04A2EACE"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0AD897B3" w14:textId="46B95606" w:rsidR="00A837DE"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専門研修プログラム管理委員会は必要と判断した場合、専攻医指導施設の実地調査および指導を行います。評価にもとづいて何をどのように改善したかを記録し、毎年</w:t>
      </w:r>
      <w:r w:rsidR="00A0023E">
        <w:rPr>
          <w:rFonts w:ascii="游ゴシック" w:eastAsia="游ゴシック" w:hAnsi="游ゴシック" w:cs="Helvetica" w:hint="eastAsia"/>
          <w:b/>
          <w:bCs/>
          <w:color w:val="333333"/>
          <w:sz w:val="24"/>
          <w:szCs w:val="24"/>
        </w:rPr>
        <w:t>３</w:t>
      </w:r>
      <w:r w:rsidRPr="00403595">
        <w:rPr>
          <w:rFonts w:ascii="游ゴシック" w:eastAsia="游ゴシック" w:hAnsi="游ゴシック" w:cs="Helvetica"/>
          <w:b/>
          <w:bCs/>
          <w:color w:val="333333"/>
          <w:sz w:val="24"/>
          <w:szCs w:val="24"/>
        </w:rPr>
        <w:t>月31日までに日本専門医機構の総合診療研修委員会に報告します。</w:t>
      </w:r>
    </w:p>
    <w:p w14:paraId="736CA569"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64D21566" w14:textId="32406420"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また、専攻医が日本専門医機構に対して直接、指導医やプログラムの問題について報告し改善を促すこともできます。</w:t>
      </w:r>
    </w:p>
    <w:p w14:paraId="13AF82C6" w14:textId="4706C2D9"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696DD226" w14:textId="10EAC8D1" w:rsidR="004270E5" w:rsidRPr="009D32A8" w:rsidRDefault="00055D89"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25" w:name="_Toc212465760"/>
      <w:r w:rsidRPr="009D32A8">
        <w:rPr>
          <w:rFonts w:ascii="游ゴシック" w:eastAsia="游ゴシック" w:hAnsi="游ゴシック" w:hint="eastAsia"/>
          <w:b/>
          <w:bCs/>
          <w:sz w:val="32"/>
          <w:szCs w:val="32"/>
        </w:rPr>
        <w:lastRenderedPageBreak/>
        <w:t>４）</w:t>
      </w:r>
      <w:r w:rsidR="004270E5" w:rsidRPr="009D32A8">
        <w:rPr>
          <w:rFonts w:ascii="游ゴシック" w:eastAsia="游ゴシック" w:hAnsi="游ゴシック"/>
          <w:b/>
          <w:bCs/>
          <w:sz w:val="32"/>
          <w:szCs w:val="32"/>
        </w:rPr>
        <w:t>専攻医の採用と修了</w:t>
      </w:r>
      <w:bookmarkEnd w:id="25"/>
    </w:p>
    <w:p w14:paraId="49F7512B" w14:textId="730D02F9" w:rsidR="00A837DE"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（１）</w:t>
      </w:r>
      <w:r w:rsidR="004270E5" w:rsidRPr="009D32A8">
        <w:rPr>
          <w:rFonts w:ascii="游ゴシック" w:eastAsia="游ゴシック" w:hAnsi="游ゴシック" w:cs="Helvetica"/>
          <w:b/>
          <w:bCs/>
          <w:color w:val="333333"/>
          <w:sz w:val="28"/>
          <w:szCs w:val="28"/>
        </w:rPr>
        <w:t>採用方法</w:t>
      </w:r>
    </w:p>
    <w:p w14:paraId="3087878A" w14:textId="3F0C826D" w:rsidR="00A837DE"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「あま市民病院</w:t>
      </w:r>
      <w:r w:rsidR="0080391D">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総合診療プログラム」総合診療専門研修プログラム管理委員会は、毎年</w:t>
      </w:r>
      <w:r w:rsidR="00A0023E">
        <w:rPr>
          <w:rFonts w:ascii="游ゴシック" w:eastAsia="游ゴシック" w:hAnsi="游ゴシック" w:cs="Helvetica" w:hint="eastAsia"/>
          <w:b/>
          <w:bCs/>
          <w:color w:val="333333"/>
          <w:sz w:val="24"/>
          <w:szCs w:val="24"/>
        </w:rPr>
        <w:t>５</w:t>
      </w:r>
      <w:r w:rsidRPr="00403595">
        <w:rPr>
          <w:rFonts w:ascii="游ゴシック" w:eastAsia="游ゴシック" w:hAnsi="游ゴシック" w:cs="Helvetica"/>
          <w:b/>
          <w:bCs/>
          <w:color w:val="333333"/>
          <w:sz w:val="24"/>
          <w:szCs w:val="24"/>
        </w:rPr>
        <w:t>月からプログラム独自の説明会や民間企業によるプログラム説明会などでプログラム説明を行い、総合診療専攻医を募集します。プログラムへの応募者は、</w:t>
      </w:r>
      <w:r w:rsidR="00A0023E">
        <w:rPr>
          <w:rFonts w:ascii="游ゴシック" w:eastAsia="游ゴシック" w:hAnsi="游ゴシック" w:cs="Helvetica" w:hint="eastAsia"/>
          <w:b/>
          <w:bCs/>
          <w:color w:val="333333"/>
          <w:sz w:val="24"/>
          <w:szCs w:val="24"/>
        </w:rPr>
        <w:t>1</w:t>
      </w:r>
      <w:r w:rsidR="00A0023E">
        <w:rPr>
          <w:rFonts w:ascii="游ゴシック" w:eastAsia="游ゴシック" w:hAnsi="游ゴシック" w:cs="Helvetica"/>
          <w:b/>
          <w:bCs/>
          <w:color w:val="333333"/>
          <w:sz w:val="24"/>
          <w:szCs w:val="24"/>
        </w:rPr>
        <w:t>2</w:t>
      </w:r>
      <w:r w:rsidRPr="00403595">
        <w:rPr>
          <w:rFonts w:ascii="游ゴシック" w:eastAsia="游ゴシック" w:hAnsi="游ゴシック" w:cs="Helvetica"/>
          <w:b/>
          <w:bCs/>
          <w:color w:val="333333"/>
          <w:sz w:val="24"/>
          <w:szCs w:val="24"/>
        </w:rPr>
        <w:t>月</w:t>
      </w:r>
      <w:r w:rsidR="00A0023E">
        <w:rPr>
          <w:rFonts w:ascii="游ゴシック" w:eastAsia="游ゴシック" w:hAnsi="游ゴシック" w:cs="Helvetica" w:hint="eastAsia"/>
          <w:b/>
          <w:bCs/>
          <w:color w:val="333333"/>
          <w:sz w:val="24"/>
          <w:szCs w:val="24"/>
        </w:rPr>
        <w:t>3</w:t>
      </w:r>
      <w:r w:rsidR="00A0023E">
        <w:rPr>
          <w:rFonts w:ascii="游ゴシック" w:eastAsia="游ゴシック" w:hAnsi="游ゴシック" w:cs="Helvetica"/>
          <w:b/>
          <w:bCs/>
          <w:color w:val="333333"/>
          <w:sz w:val="24"/>
          <w:szCs w:val="24"/>
        </w:rPr>
        <w:t>0</w:t>
      </w:r>
      <w:r w:rsidRPr="00403595">
        <w:rPr>
          <w:rFonts w:ascii="游ゴシック" w:eastAsia="游ゴシック" w:hAnsi="游ゴシック" w:cs="Helvetica"/>
          <w:b/>
          <w:bCs/>
          <w:color w:val="333333"/>
          <w:sz w:val="24"/>
          <w:szCs w:val="24"/>
        </w:rPr>
        <w:t>日までに研修プログラム責任者宛に所定の形式の『「あま市民病院</w:t>
      </w:r>
      <w:r w:rsidR="0080391D">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総合診療プログラム」総合診療専門研修プログラム応募申請書』および履歴書を提出してください。</w:t>
      </w:r>
    </w:p>
    <w:p w14:paraId="4ABBF5CE" w14:textId="77777777" w:rsidR="005E49FB"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14D2943F" w14:textId="5EDC7687" w:rsidR="00A837DE"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申請書は</w:t>
      </w:r>
      <w:r w:rsidR="00055D89">
        <w:rPr>
          <w:rFonts w:ascii="游ゴシック" w:eastAsia="游ゴシック" w:hAnsi="游ゴシック" w:cs="Helvetica" w:hint="eastAsia"/>
          <w:b/>
          <w:bCs/>
          <w:color w:val="333333"/>
          <w:sz w:val="24"/>
          <w:szCs w:val="24"/>
        </w:rPr>
        <w:t>、</w:t>
      </w:r>
    </w:p>
    <w:p w14:paraId="423F5699"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13F6E24D" w14:textId="5E437213" w:rsidR="00A837DE" w:rsidRPr="005E49FB" w:rsidRDefault="004270E5" w:rsidP="00EE572F">
      <w:pPr>
        <w:pStyle w:val="a7"/>
        <w:numPr>
          <w:ilvl w:val="0"/>
          <w:numId w:val="67"/>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あま市民病院「臨床研修センター」ホームページ https://www.amahosp.jp/よりダウンロード</w:t>
      </w:r>
    </w:p>
    <w:p w14:paraId="39C20A58" w14:textId="05FEEE09" w:rsidR="00A837DE" w:rsidRPr="00403595" w:rsidRDefault="004270E5" w:rsidP="00EE572F">
      <w:pPr>
        <w:adjustRightInd w:val="0"/>
        <w:snapToGrid w:val="0"/>
        <w:ind w:firstLineChars="200" w:firstLine="480"/>
        <w:rPr>
          <w:rFonts w:ascii="游ゴシック" w:eastAsia="游ゴシック" w:hAnsi="游ゴシック" w:cs="Helvetica"/>
          <w:b/>
          <w:bCs/>
          <w:color w:val="333333"/>
          <w:sz w:val="24"/>
          <w:szCs w:val="24"/>
        </w:rPr>
      </w:pPr>
      <w:r w:rsidRPr="00403595">
        <w:rPr>
          <w:rFonts w:ascii="游ゴシック" w:eastAsia="游ゴシック" w:hAnsi="游ゴシック" w:cs="ＭＳ 明朝" w:hint="eastAsia"/>
          <w:b/>
          <w:bCs/>
          <w:color w:val="333333"/>
          <w:sz w:val="24"/>
          <w:szCs w:val="24"/>
        </w:rPr>
        <w:t>※</w:t>
      </w:r>
      <w:r w:rsidRPr="00403595">
        <w:rPr>
          <w:rFonts w:ascii="游ゴシック" w:eastAsia="游ゴシック" w:hAnsi="游ゴシック" w:cs="Helvetica"/>
          <w:b/>
          <w:bCs/>
          <w:color w:val="333333"/>
          <w:sz w:val="24"/>
          <w:szCs w:val="24"/>
        </w:rPr>
        <w:t>各年度</w:t>
      </w:r>
      <w:r w:rsidR="0080391D">
        <w:rPr>
          <w:rFonts w:ascii="游ゴシック" w:eastAsia="游ゴシック" w:hAnsi="游ゴシック" w:cs="Helvetica" w:hint="eastAsia"/>
          <w:b/>
          <w:bCs/>
          <w:color w:val="333333"/>
          <w:sz w:val="24"/>
          <w:szCs w:val="24"/>
        </w:rPr>
        <w:t>３</w:t>
      </w:r>
      <w:r w:rsidRPr="00403595">
        <w:rPr>
          <w:rFonts w:ascii="游ゴシック" w:eastAsia="游ゴシック" w:hAnsi="游ゴシック" w:cs="Helvetica"/>
          <w:b/>
          <w:bCs/>
          <w:color w:val="333333"/>
          <w:sz w:val="24"/>
          <w:szCs w:val="24"/>
        </w:rPr>
        <w:t>名を募集しています。</w:t>
      </w:r>
    </w:p>
    <w:p w14:paraId="31A74A16" w14:textId="05641DE3" w:rsidR="00A837DE" w:rsidRPr="005E49FB" w:rsidRDefault="004270E5" w:rsidP="00EE572F">
      <w:pPr>
        <w:pStyle w:val="a7"/>
        <w:numPr>
          <w:ilvl w:val="0"/>
          <w:numId w:val="67"/>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 xml:space="preserve">電話で問い合わせ 052-444-0050 </w:t>
      </w:r>
      <w:r w:rsidR="00055D89" w:rsidRPr="005E49FB">
        <w:rPr>
          <w:rFonts w:ascii="游ゴシック" w:eastAsia="游ゴシック" w:hAnsi="游ゴシック" w:cs="Helvetica" w:hint="eastAsia"/>
          <w:b/>
          <w:bCs/>
          <w:color w:val="333333"/>
          <w:sz w:val="24"/>
          <w:szCs w:val="24"/>
        </w:rPr>
        <w:t xml:space="preserve">　</w:t>
      </w:r>
      <w:r w:rsidRPr="005E49FB">
        <w:rPr>
          <w:rFonts w:ascii="游ゴシック" w:eastAsia="游ゴシック" w:hAnsi="游ゴシック" w:cs="Helvetica"/>
          <w:b/>
          <w:bCs/>
          <w:color w:val="333333"/>
          <w:sz w:val="24"/>
          <w:szCs w:val="24"/>
        </w:rPr>
        <w:t>臨床研修担当</w:t>
      </w:r>
      <w:r w:rsidR="00055D89" w:rsidRPr="005E49FB">
        <w:rPr>
          <w:rFonts w:ascii="游ゴシック" w:eastAsia="游ゴシック" w:hAnsi="游ゴシック" w:cs="Helvetica" w:hint="eastAsia"/>
          <w:b/>
          <w:bCs/>
          <w:color w:val="333333"/>
          <w:sz w:val="24"/>
          <w:szCs w:val="24"/>
        </w:rPr>
        <w:t>：塚越</w:t>
      </w:r>
    </w:p>
    <w:p w14:paraId="7D19B691" w14:textId="7EF793A3" w:rsidR="00A837DE" w:rsidRPr="005E49FB" w:rsidRDefault="004270E5" w:rsidP="00EE572F">
      <w:pPr>
        <w:pStyle w:val="a7"/>
        <w:numPr>
          <w:ilvl w:val="0"/>
          <w:numId w:val="67"/>
        </w:numPr>
        <w:adjustRightInd w:val="0"/>
        <w:snapToGrid w:val="0"/>
        <w:ind w:leftChars="0"/>
        <w:rPr>
          <w:rFonts w:ascii="游ゴシック" w:eastAsia="游ゴシック" w:hAnsi="游ゴシック" w:cs="Helvetica"/>
          <w:b/>
          <w:bCs/>
          <w:color w:val="333333"/>
          <w:sz w:val="24"/>
          <w:szCs w:val="24"/>
        </w:rPr>
      </w:pPr>
      <w:r w:rsidRPr="005E49FB">
        <w:rPr>
          <w:rFonts w:ascii="游ゴシック" w:eastAsia="游ゴシック" w:hAnsi="游ゴシック" w:cs="Helvetica"/>
          <w:b/>
          <w:bCs/>
          <w:color w:val="333333"/>
          <w:sz w:val="24"/>
          <w:szCs w:val="24"/>
        </w:rPr>
        <w:t xml:space="preserve">e-mailで問い合わせ </w:t>
      </w:r>
      <w:hyperlink r:id="rId12" w:history="1">
        <w:r w:rsidR="00A837DE" w:rsidRPr="005E49FB">
          <w:rPr>
            <w:rStyle w:val="ae"/>
            <w:rFonts w:ascii="游ゴシック" w:eastAsia="游ゴシック" w:hAnsi="游ゴシック" w:cs="Helvetica"/>
            <w:b/>
            <w:bCs/>
            <w:sz w:val="24"/>
            <w:szCs w:val="24"/>
          </w:rPr>
          <w:t>kazuyatsu@jadecom.jp</w:t>
        </w:r>
      </w:hyperlink>
      <w:r w:rsidR="00055D89" w:rsidRPr="005E49FB">
        <w:rPr>
          <w:rFonts w:ascii="游ゴシック" w:eastAsia="游ゴシック" w:hAnsi="游ゴシック" w:cs="Helvetica" w:hint="eastAsia"/>
          <w:b/>
          <w:bCs/>
          <w:color w:val="333333"/>
          <w:sz w:val="24"/>
          <w:szCs w:val="24"/>
        </w:rPr>
        <w:t xml:space="preserve">　</w:t>
      </w:r>
      <w:r w:rsidR="00055D89" w:rsidRPr="005E49FB">
        <w:rPr>
          <w:rFonts w:ascii="游ゴシック" w:eastAsia="游ゴシック" w:hAnsi="游ゴシック" w:cs="Helvetica"/>
          <w:b/>
          <w:bCs/>
          <w:color w:val="333333"/>
          <w:sz w:val="24"/>
          <w:szCs w:val="24"/>
        </w:rPr>
        <w:t>臨床研修担当</w:t>
      </w:r>
      <w:r w:rsidR="00055D89" w:rsidRPr="005E49FB">
        <w:rPr>
          <w:rFonts w:ascii="游ゴシック" w:eastAsia="游ゴシック" w:hAnsi="游ゴシック" w:cs="Helvetica" w:hint="eastAsia"/>
          <w:b/>
          <w:bCs/>
          <w:color w:val="333333"/>
          <w:sz w:val="24"/>
          <w:szCs w:val="24"/>
        </w:rPr>
        <w:t>：塚越</w:t>
      </w:r>
    </w:p>
    <w:p w14:paraId="3518A657" w14:textId="77777777" w:rsidR="005E49FB"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28F58627" w14:textId="097B2E96" w:rsidR="00A837DE"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のいずれの方法でも入手可能です。原則として２月中までに書類選考および面接を行い、採否を決定して本人に文書で通知します。応募者および選考結果については３月の</w:t>
      </w:r>
      <w:r w:rsidR="00A837DE" w:rsidRPr="00403595">
        <w:rPr>
          <w:rFonts w:ascii="游ゴシック" w:eastAsia="游ゴシック" w:hAnsi="游ゴシック" w:cs="Helvetica"/>
          <w:b/>
          <w:bCs/>
          <w:color w:val="333333"/>
          <w:sz w:val="24"/>
          <w:szCs w:val="24"/>
        </w:rPr>
        <w:t>「あま市民病院</w:t>
      </w:r>
      <w:r w:rsidR="0080391D">
        <w:rPr>
          <w:rFonts w:ascii="游ゴシック" w:eastAsia="游ゴシック" w:hAnsi="游ゴシック" w:cs="Helvetica" w:hint="eastAsia"/>
          <w:b/>
          <w:bCs/>
          <w:color w:val="333333"/>
          <w:sz w:val="24"/>
          <w:szCs w:val="24"/>
        </w:rPr>
        <w:t xml:space="preserve">　</w:t>
      </w:r>
      <w:r w:rsidR="00A837DE" w:rsidRPr="00403595">
        <w:rPr>
          <w:rFonts w:ascii="游ゴシック" w:eastAsia="游ゴシック" w:hAnsi="游ゴシック" w:cs="Helvetica"/>
          <w:b/>
          <w:bCs/>
          <w:color w:val="333333"/>
          <w:sz w:val="24"/>
          <w:szCs w:val="24"/>
        </w:rPr>
        <w:t>総合診療プログラム」総合診療専門研修プログラム管理委員会</w:t>
      </w:r>
      <w:r w:rsidRPr="00403595">
        <w:rPr>
          <w:rFonts w:ascii="游ゴシック" w:eastAsia="游ゴシック" w:hAnsi="游ゴシック" w:cs="Helvetica"/>
          <w:b/>
          <w:bCs/>
          <w:color w:val="333333"/>
          <w:sz w:val="24"/>
          <w:szCs w:val="24"/>
        </w:rPr>
        <w:t>において報告します。</w:t>
      </w:r>
    </w:p>
    <w:p w14:paraId="217E205D" w14:textId="77777777" w:rsidR="00A837DE" w:rsidRPr="00142569" w:rsidRDefault="00A837DE" w:rsidP="00EE572F">
      <w:pPr>
        <w:adjustRightInd w:val="0"/>
        <w:snapToGrid w:val="0"/>
        <w:rPr>
          <w:rFonts w:ascii="游ゴシック" w:eastAsia="游ゴシック" w:hAnsi="游ゴシック" w:cs="Helvetica"/>
          <w:b/>
          <w:bCs/>
          <w:color w:val="333333"/>
          <w:sz w:val="24"/>
          <w:szCs w:val="24"/>
        </w:rPr>
      </w:pPr>
    </w:p>
    <w:p w14:paraId="4E25A2A8" w14:textId="3501794A" w:rsidR="00A837DE" w:rsidRPr="009D32A8" w:rsidRDefault="005E49FB" w:rsidP="00EE572F">
      <w:pPr>
        <w:adjustRightInd w:val="0"/>
        <w:snapToGrid w:val="0"/>
        <w:rPr>
          <w:rFonts w:ascii="游ゴシック" w:eastAsia="游ゴシック" w:hAnsi="游ゴシック" w:cs="Helvetica"/>
          <w:b/>
          <w:bCs/>
          <w:color w:val="333333"/>
          <w:sz w:val="28"/>
          <w:szCs w:val="28"/>
        </w:rPr>
      </w:pPr>
      <w:r w:rsidRPr="009D32A8">
        <w:rPr>
          <w:rFonts w:ascii="游ゴシック" w:eastAsia="游ゴシック" w:hAnsi="游ゴシック" w:cs="Helvetica" w:hint="eastAsia"/>
          <w:b/>
          <w:bCs/>
          <w:color w:val="333333"/>
          <w:sz w:val="28"/>
          <w:szCs w:val="28"/>
        </w:rPr>
        <w:t>（２）</w:t>
      </w:r>
      <w:r w:rsidR="004270E5" w:rsidRPr="009D32A8">
        <w:rPr>
          <w:rFonts w:ascii="游ゴシック" w:eastAsia="游ゴシック" w:hAnsi="游ゴシック" w:cs="Helvetica"/>
          <w:b/>
          <w:bCs/>
          <w:color w:val="333333"/>
          <w:sz w:val="28"/>
          <w:szCs w:val="28"/>
        </w:rPr>
        <w:t>研修開始届</w:t>
      </w:r>
    </w:p>
    <w:p w14:paraId="6E04F672" w14:textId="357BCEAA" w:rsidR="00A837DE"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研修を開始した専攻医は、各年度の</w:t>
      </w:r>
      <w:r w:rsidR="00A0023E">
        <w:rPr>
          <w:rFonts w:ascii="游ゴシック" w:eastAsia="游ゴシック" w:hAnsi="游ゴシック" w:cs="Helvetica" w:hint="eastAsia"/>
          <w:b/>
          <w:bCs/>
          <w:color w:val="333333"/>
          <w:sz w:val="24"/>
          <w:szCs w:val="24"/>
        </w:rPr>
        <w:t>５</w:t>
      </w:r>
      <w:r w:rsidRPr="00403595">
        <w:rPr>
          <w:rFonts w:ascii="游ゴシック" w:eastAsia="游ゴシック" w:hAnsi="游ゴシック" w:cs="Helvetica"/>
          <w:b/>
          <w:bCs/>
          <w:color w:val="333333"/>
          <w:sz w:val="24"/>
          <w:szCs w:val="24"/>
        </w:rPr>
        <w:t>月</w:t>
      </w:r>
      <w:r w:rsidR="00A0023E">
        <w:rPr>
          <w:rFonts w:ascii="游ゴシック" w:eastAsia="游ゴシック" w:hAnsi="游ゴシック" w:cs="Helvetica" w:hint="eastAsia"/>
          <w:b/>
          <w:bCs/>
          <w:color w:val="333333"/>
          <w:sz w:val="24"/>
          <w:szCs w:val="24"/>
        </w:rPr>
        <w:t>3</w:t>
      </w:r>
      <w:r w:rsidR="00A0023E">
        <w:rPr>
          <w:rFonts w:ascii="游ゴシック" w:eastAsia="游ゴシック" w:hAnsi="游ゴシック" w:cs="Helvetica"/>
          <w:b/>
          <w:bCs/>
          <w:color w:val="333333"/>
          <w:sz w:val="24"/>
          <w:szCs w:val="24"/>
        </w:rPr>
        <w:t>1</w:t>
      </w:r>
      <w:r w:rsidRPr="00403595">
        <w:rPr>
          <w:rFonts w:ascii="游ゴシック" w:eastAsia="游ゴシック" w:hAnsi="游ゴシック" w:cs="Helvetica"/>
          <w:b/>
          <w:bCs/>
          <w:color w:val="333333"/>
          <w:sz w:val="24"/>
          <w:szCs w:val="24"/>
        </w:rPr>
        <w:t>日までに以下の専攻医氏名報告書を、「あま市民病院　総合診療プログラム」総合診療専門研修プログラム管理委員会に提出します。</w:t>
      </w:r>
    </w:p>
    <w:p w14:paraId="11B26C43" w14:textId="77777777" w:rsidR="00A837DE" w:rsidRPr="00403595" w:rsidRDefault="004270E5" w:rsidP="00EE572F">
      <w:pPr>
        <w:pStyle w:val="a7"/>
        <w:numPr>
          <w:ilvl w:val="0"/>
          <w:numId w:val="45"/>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専攻医の氏名と医籍登録番号、専攻医の卒業年度、専攻医の研修開始年度</w:t>
      </w:r>
    </w:p>
    <w:p w14:paraId="6A670929" w14:textId="77777777" w:rsidR="00A837DE" w:rsidRPr="00403595" w:rsidRDefault="004270E5" w:rsidP="00EE572F">
      <w:pPr>
        <w:pStyle w:val="a7"/>
        <w:numPr>
          <w:ilvl w:val="0"/>
          <w:numId w:val="45"/>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専攻医の履歴書</w:t>
      </w:r>
    </w:p>
    <w:p w14:paraId="44552EE5" w14:textId="5B65C5ED" w:rsidR="004270E5" w:rsidRPr="00403595" w:rsidRDefault="004270E5" w:rsidP="00EE572F">
      <w:pPr>
        <w:pStyle w:val="a7"/>
        <w:numPr>
          <w:ilvl w:val="0"/>
          <w:numId w:val="45"/>
        </w:numPr>
        <w:adjustRightInd w:val="0"/>
        <w:snapToGrid w:val="0"/>
        <w:ind w:leftChars="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専攻医の初期研修修了証</w:t>
      </w:r>
    </w:p>
    <w:p w14:paraId="36E936EC" w14:textId="2BECD0B4"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33C2EB6" w14:textId="1F0B06C6" w:rsidR="004270E5" w:rsidRPr="00EA6EF9" w:rsidRDefault="00055D89"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26" w:name="_Toc212465761"/>
      <w:r w:rsidRPr="009D32A8">
        <w:rPr>
          <w:rFonts w:ascii="游ゴシック" w:eastAsia="游ゴシック" w:hAnsi="游ゴシック" w:hint="eastAsia"/>
          <w:b/>
          <w:bCs/>
          <w:sz w:val="32"/>
          <w:szCs w:val="32"/>
        </w:rPr>
        <w:lastRenderedPageBreak/>
        <w:t>５）</w:t>
      </w:r>
      <w:r w:rsidR="004270E5" w:rsidRPr="009D32A8">
        <w:rPr>
          <w:rFonts w:ascii="游ゴシック" w:eastAsia="游ゴシック" w:hAnsi="游ゴシック"/>
          <w:b/>
          <w:bCs/>
          <w:sz w:val="32"/>
          <w:szCs w:val="32"/>
        </w:rPr>
        <w:t>研修の休止・中断、プログラム移動、プログラム外研修の条件</w:t>
      </w:r>
      <w:bookmarkEnd w:id="26"/>
    </w:p>
    <w:p w14:paraId="253A720F" w14:textId="2BB925C5" w:rsidR="00A837DE" w:rsidRPr="00403595" w:rsidRDefault="00055D89" w:rsidP="00EE572F">
      <w:pPr>
        <w:adjustRightInd w:val="0"/>
        <w:snapToGrid w:val="0"/>
        <w:rPr>
          <w:rFonts w:ascii="游ゴシック" w:eastAsia="游ゴシック" w:hAnsi="游ゴシック" w:cs="Helvetica"/>
          <w:b/>
          <w:bCs/>
          <w:color w:val="333333"/>
          <w:sz w:val="24"/>
          <w:szCs w:val="24"/>
        </w:rPr>
      </w:pPr>
      <w:r>
        <w:rPr>
          <w:rFonts w:ascii="游ゴシック" w:eastAsia="游ゴシック" w:hAnsi="游ゴシック" w:cs="Helvetica" w:hint="eastAsia"/>
          <w:b/>
          <w:bCs/>
          <w:color w:val="333333"/>
          <w:sz w:val="24"/>
          <w:szCs w:val="24"/>
        </w:rPr>
        <w:t>（</w:t>
      </w:r>
      <w:r w:rsidR="004270E5" w:rsidRPr="00403595">
        <w:rPr>
          <w:rFonts w:ascii="游ゴシック" w:eastAsia="游ゴシック" w:hAnsi="游ゴシック" w:cs="Helvetica"/>
          <w:b/>
          <w:bCs/>
          <w:color w:val="333333"/>
          <w:sz w:val="24"/>
          <w:szCs w:val="24"/>
        </w:rPr>
        <w:t>１）専攻医が次の1つに該当するときは、研修の休止が認められます。研修期間を延長せずに休止できる日数は、所属プログラムで定める研修期間のうち通算６ヶ月までとします。なお、内科・小児科・救急科・総合診療</w:t>
      </w:r>
      <w:r w:rsidR="004270E5" w:rsidRPr="00403595">
        <w:rPr>
          <w:rFonts w:ascii="游ゴシック" w:eastAsia="游ゴシック" w:hAnsi="游ゴシック" w:cs="ＭＳ 明朝" w:hint="eastAsia"/>
          <w:b/>
          <w:bCs/>
          <w:color w:val="333333"/>
          <w:sz w:val="24"/>
          <w:szCs w:val="24"/>
        </w:rPr>
        <w:t>Ⅰ</w:t>
      </w:r>
      <w:r w:rsidR="004270E5" w:rsidRPr="00403595">
        <w:rPr>
          <w:rFonts w:ascii="游ゴシック" w:eastAsia="游ゴシック" w:hAnsi="游ゴシック" w:cs="Helvetica"/>
          <w:b/>
          <w:bCs/>
          <w:color w:val="333333"/>
          <w:sz w:val="24"/>
          <w:szCs w:val="24"/>
        </w:rPr>
        <w:t>・</w:t>
      </w:r>
      <w:r w:rsidR="004270E5" w:rsidRPr="00403595">
        <w:rPr>
          <w:rFonts w:ascii="游ゴシック" w:eastAsia="游ゴシック" w:hAnsi="游ゴシック" w:cs="ＭＳ 明朝" w:hint="eastAsia"/>
          <w:b/>
          <w:bCs/>
          <w:color w:val="333333"/>
          <w:sz w:val="24"/>
          <w:szCs w:val="24"/>
        </w:rPr>
        <w:t>Ⅱ</w:t>
      </w:r>
      <w:r w:rsidR="004270E5" w:rsidRPr="00403595">
        <w:rPr>
          <w:rFonts w:ascii="游ゴシック" w:eastAsia="游ゴシック" w:hAnsi="游ゴシック" w:cs="Helvetica"/>
          <w:b/>
          <w:bCs/>
          <w:color w:val="333333"/>
          <w:sz w:val="24"/>
          <w:szCs w:val="24"/>
        </w:rPr>
        <w:t>の必修研修においては、研修期間がそれぞれ規定の期間の２/３を下回らないようにします。</w:t>
      </w:r>
    </w:p>
    <w:p w14:paraId="383A5174" w14:textId="77777777" w:rsidR="00055D89" w:rsidRDefault="004270E5" w:rsidP="00EE572F">
      <w:pPr>
        <w:pStyle w:val="a7"/>
        <w:numPr>
          <w:ilvl w:val="2"/>
          <w:numId w:val="57"/>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病気の療養</w:t>
      </w:r>
    </w:p>
    <w:p w14:paraId="76A58549" w14:textId="77777777" w:rsidR="00055D89" w:rsidRDefault="004270E5" w:rsidP="00EE572F">
      <w:pPr>
        <w:pStyle w:val="a7"/>
        <w:numPr>
          <w:ilvl w:val="2"/>
          <w:numId w:val="57"/>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産前・産後休業</w:t>
      </w:r>
    </w:p>
    <w:p w14:paraId="7C6988C9" w14:textId="77777777" w:rsidR="00055D89" w:rsidRDefault="004270E5" w:rsidP="00EE572F">
      <w:pPr>
        <w:pStyle w:val="a7"/>
        <w:numPr>
          <w:ilvl w:val="2"/>
          <w:numId w:val="57"/>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育児休業</w:t>
      </w:r>
    </w:p>
    <w:p w14:paraId="1AD5416D" w14:textId="77777777" w:rsidR="00055D89" w:rsidRDefault="004270E5" w:rsidP="00EE572F">
      <w:pPr>
        <w:pStyle w:val="a7"/>
        <w:numPr>
          <w:ilvl w:val="2"/>
          <w:numId w:val="57"/>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介護休業</w:t>
      </w:r>
    </w:p>
    <w:p w14:paraId="6D76DB25" w14:textId="7513FCC6" w:rsidR="00A837DE" w:rsidRPr="00055D89" w:rsidRDefault="004270E5" w:rsidP="00EE572F">
      <w:pPr>
        <w:pStyle w:val="a7"/>
        <w:numPr>
          <w:ilvl w:val="2"/>
          <w:numId w:val="57"/>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 xml:space="preserve">その他、やむを得ない理由 </w:t>
      </w:r>
    </w:p>
    <w:p w14:paraId="450CC5BA" w14:textId="77777777" w:rsidR="00A837DE" w:rsidRPr="00403595" w:rsidRDefault="00A837DE" w:rsidP="00EE572F">
      <w:pPr>
        <w:adjustRightInd w:val="0"/>
        <w:snapToGrid w:val="0"/>
        <w:rPr>
          <w:rFonts w:ascii="游ゴシック" w:eastAsia="游ゴシック" w:hAnsi="游ゴシック" w:cs="Helvetica"/>
          <w:b/>
          <w:bCs/>
          <w:color w:val="333333"/>
          <w:sz w:val="24"/>
          <w:szCs w:val="24"/>
        </w:rPr>
      </w:pPr>
    </w:p>
    <w:p w14:paraId="0E98B869" w14:textId="5375274D" w:rsidR="00A837DE" w:rsidRPr="00403595" w:rsidRDefault="00055D89" w:rsidP="00EE572F">
      <w:pPr>
        <w:adjustRightInd w:val="0"/>
        <w:snapToGrid w:val="0"/>
        <w:rPr>
          <w:rFonts w:ascii="游ゴシック" w:eastAsia="游ゴシック" w:hAnsi="游ゴシック" w:cs="Helvetica"/>
          <w:b/>
          <w:bCs/>
          <w:color w:val="333333"/>
          <w:sz w:val="24"/>
          <w:szCs w:val="24"/>
        </w:rPr>
      </w:pPr>
      <w:r>
        <w:rPr>
          <w:rFonts w:ascii="游ゴシック" w:eastAsia="游ゴシック" w:hAnsi="游ゴシック" w:cs="Helvetica" w:hint="eastAsia"/>
          <w:b/>
          <w:bCs/>
          <w:color w:val="333333"/>
          <w:sz w:val="24"/>
          <w:szCs w:val="24"/>
        </w:rPr>
        <w:t>（</w:t>
      </w:r>
      <w:r w:rsidR="004270E5" w:rsidRPr="00403595">
        <w:rPr>
          <w:rFonts w:ascii="游ゴシック" w:eastAsia="游ゴシック" w:hAnsi="游ゴシック" w:cs="Helvetica"/>
          <w:b/>
          <w:bCs/>
          <w:color w:val="333333"/>
          <w:sz w:val="24"/>
          <w:szCs w:val="24"/>
        </w:rPr>
        <w:t>２）専攻医は原則として１つの専門研修プログラムで一貫した研修を受けなければなりません。ただし、次の１つに該当するときは、専門研修プログラムを移籍することができます。その場合には、プログラム統括責任者間の協議だけでなく、日本専門医機構・領域研修委員会への相談等が必要となります。</w:t>
      </w:r>
    </w:p>
    <w:p w14:paraId="265E2B98" w14:textId="77777777" w:rsidR="00055D89" w:rsidRDefault="004270E5" w:rsidP="00EE572F">
      <w:pPr>
        <w:pStyle w:val="a7"/>
        <w:numPr>
          <w:ilvl w:val="0"/>
          <w:numId w:val="58"/>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所属プログラムが廃止され、または認定を取消されたとき</w:t>
      </w:r>
    </w:p>
    <w:p w14:paraId="14EF2A16" w14:textId="3B181804" w:rsidR="00A837DE" w:rsidRPr="00055D89" w:rsidRDefault="004270E5" w:rsidP="00EE572F">
      <w:pPr>
        <w:pStyle w:val="a7"/>
        <w:numPr>
          <w:ilvl w:val="0"/>
          <w:numId w:val="58"/>
        </w:numPr>
        <w:adjustRightInd w:val="0"/>
        <w:snapToGrid w:val="0"/>
        <w:ind w:leftChars="0"/>
        <w:rPr>
          <w:rFonts w:ascii="游ゴシック" w:eastAsia="游ゴシック" w:hAnsi="游ゴシック" w:cs="Helvetica"/>
          <w:b/>
          <w:bCs/>
          <w:color w:val="333333"/>
          <w:sz w:val="24"/>
          <w:szCs w:val="24"/>
        </w:rPr>
      </w:pPr>
      <w:r w:rsidRPr="00055D89">
        <w:rPr>
          <w:rFonts w:ascii="游ゴシック" w:eastAsia="游ゴシック" w:hAnsi="游ゴシック" w:cs="Helvetica"/>
          <w:b/>
          <w:bCs/>
          <w:color w:val="333333"/>
          <w:sz w:val="24"/>
          <w:szCs w:val="24"/>
        </w:rPr>
        <w:t>専攻医にやむを得ない理由があるとき</w:t>
      </w:r>
    </w:p>
    <w:p w14:paraId="263F3987" w14:textId="77777777" w:rsidR="00A837DE" w:rsidRPr="00403595" w:rsidRDefault="00A837DE" w:rsidP="00EE572F">
      <w:pPr>
        <w:adjustRightInd w:val="0"/>
        <w:snapToGrid w:val="0"/>
        <w:rPr>
          <w:rFonts w:ascii="游ゴシック" w:eastAsia="游ゴシック" w:hAnsi="游ゴシック" w:cs="Helvetica"/>
          <w:b/>
          <w:bCs/>
          <w:color w:val="333333"/>
          <w:sz w:val="24"/>
          <w:szCs w:val="24"/>
        </w:rPr>
      </w:pPr>
    </w:p>
    <w:p w14:paraId="154BC421" w14:textId="67D8ECE0" w:rsidR="00A837DE" w:rsidRPr="00403595" w:rsidRDefault="00055D89" w:rsidP="00EE572F">
      <w:pPr>
        <w:adjustRightInd w:val="0"/>
        <w:snapToGrid w:val="0"/>
        <w:rPr>
          <w:rFonts w:ascii="游ゴシック" w:eastAsia="游ゴシック" w:hAnsi="游ゴシック" w:cs="Helvetica"/>
          <w:b/>
          <w:bCs/>
          <w:color w:val="333333"/>
          <w:sz w:val="24"/>
          <w:szCs w:val="24"/>
        </w:rPr>
      </w:pPr>
      <w:r>
        <w:rPr>
          <w:rFonts w:ascii="游ゴシック" w:eastAsia="游ゴシック" w:hAnsi="游ゴシック" w:cs="Helvetica" w:hint="eastAsia"/>
          <w:b/>
          <w:bCs/>
          <w:color w:val="333333"/>
          <w:sz w:val="24"/>
          <w:szCs w:val="24"/>
        </w:rPr>
        <w:t>（</w:t>
      </w:r>
      <w:r w:rsidR="004270E5" w:rsidRPr="00403595">
        <w:rPr>
          <w:rFonts w:ascii="游ゴシック" w:eastAsia="游ゴシック" w:hAnsi="游ゴシック" w:cs="Helvetica"/>
          <w:b/>
          <w:bCs/>
          <w:color w:val="333333"/>
          <w:sz w:val="24"/>
          <w:szCs w:val="24"/>
        </w:rPr>
        <w:t>３）大学院進学など専攻医が研修を中断する場合は専門研修中断証を発行します。再開の場合は再開届を提出することで対応します。</w:t>
      </w:r>
    </w:p>
    <w:p w14:paraId="73505ABC" w14:textId="77777777" w:rsidR="00A837DE" w:rsidRPr="00403595" w:rsidRDefault="00A837DE" w:rsidP="00EE572F">
      <w:pPr>
        <w:adjustRightInd w:val="0"/>
        <w:snapToGrid w:val="0"/>
        <w:rPr>
          <w:rFonts w:ascii="游ゴシック" w:eastAsia="游ゴシック" w:hAnsi="游ゴシック" w:cs="Helvetica"/>
          <w:b/>
          <w:bCs/>
          <w:color w:val="333333"/>
          <w:sz w:val="24"/>
          <w:szCs w:val="24"/>
        </w:rPr>
      </w:pPr>
    </w:p>
    <w:p w14:paraId="09D44DA7" w14:textId="1C7C3331" w:rsidR="004270E5" w:rsidRPr="00403595" w:rsidRDefault="00055D89" w:rsidP="00EE572F">
      <w:pPr>
        <w:adjustRightInd w:val="0"/>
        <w:snapToGrid w:val="0"/>
        <w:rPr>
          <w:rFonts w:ascii="游ゴシック" w:eastAsia="游ゴシック" w:hAnsi="游ゴシック" w:cs="Helvetica"/>
          <w:b/>
          <w:bCs/>
          <w:color w:val="333333"/>
          <w:sz w:val="24"/>
          <w:szCs w:val="24"/>
        </w:rPr>
      </w:pPr>
      <w:r>
        <w:rPr>
          <w:rFonts w:ascii="游ゴシック" w:eastAsia="游ゴシック" w:hAnsi="游ゴシック" w:cs="Helvetica" w:hint="eastAsia"/>
          <w:b/>
          <w:bCs/>
          <w:color w:val="333333"/>
          <w:sz w:val="24"/>
          <w:szCs w:val="24"/>
        </w:rPr>
        <w:t>（</w:t>
      </w:r>
      <w:r w:rsidR="004270E5" w:rsidRPr="00403595">
        <w:rPr>
          <w:rFonts w:ascii="游ゴシック" w:eastAsia="游ゴシック" w:hAnsi="游ゴシック" w:cs="Helvetica"/>
          <w:b/>
          <w:bCs/>
          <w:color w:val="333333"/>
          <w:sz w:val="24"/>
          <w:szCs w:val="24"/>
        </w:rPr>
        <w:t>４）妊娠、出産後など短時間雇用の形態での研修が必要な場合は研修期間を延長する必要がありますので、研修延長申請書を提出することで対応します。</w:t>
      </w:r>
    </w:p>
    <w:p w14:paraId="118DA37A" w14:textId="01C5357F"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5A20921" w14:textId="047FDE3C" w:rsidR="004270E5" w:rsidRPr="009D32A8" w:rsidRDefault="00055D89" w:rsidP="00EE572F">
      <w:pPr>
        <w:pStyle w:val="2"/>
        <w:numPr>
          <w:ilvl w:val="0"/>
          <w:numId w:val="0"/>
        </w:numPr>
        <w:adjustRightInd w:val="0"/>
        <w:snapToGrid w:val="0"/>
        <w:ind w:left="851" w:hanging="426"/>
        <w:rPr>
          <w:rFonts w:ascii="游ゴシック" w:eastAsia="游ゴシック" w:hAnsi="游ゴシック"/>
          <w:b/>
          <w:bCs/>
          <w:sz w:val="32"/>
          <w:szCs w:val="32"/>
        </w:rPr>
      </w:pPr>
      <w:bookmarkStart w:id="27" w:name="_Toc212465762"/>
      <w:r w:rsidRPr="009D32A8">
        <w:rPr>
          <w:rFonts w:ascii="游ゴシック" w:eastAsia="游ゴシック" w:hAnsi="游ゴシック" w:hint="eastAsia"/>
          <w:b/>
          <w:bCs/>
          <w:sz w:val="32"/>
          <w:szCs w:val="32"/>
        </w:rPr>
        <w:lastRenderedPageBreak/>
        <w:t>６）</w:t>
      </w:r>
      <w:r w:rsidR="004270E5" w:rsidRPr="009D32A8">
        <w:rPr>
          <w:rFonts w:ascii="游ゴシック" w:eastAsia="游ゴシック" w:hAnsi="游ゴシック"/>
          <w:b/>
          <w:bCs/>
          <w:sz w:val="32"/>
          <w:szCs w:val="32"/>
        </w:rPr>
        <w:t>研修に対するサイトビジット（訪問調査）</w:t>
      </w:r>
      <w:bookmarkEnd w:id="27"/>
    </w:p>
    <w:p w14:paraId="588ADBD8" w14:textId="77777777" w:rsidR="00F5461C"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本研修プログラムに対して日本専門医機構からサイトビジット（現地調査）が行われます。 その評価にもとづいて専門研修プログラム管理委員会で本研修プログラムの改良を行います。本研修プログラム更新の際には、サイトビジットによる評価の結果と改良の方策について日本専門医機構の総合診療研修委員会に報告します。</w:t>
      </w:r>
    </w:p>
    <w:p w14:paraId="7C341929" w14:textId="77777777" w:rsidR="005E49FB" w:rsidRPr="00403595" w:rsidRDefault="005E49FB" w:rsidP="00EE572F">
      <w:pPr>
        <w:adjustRightInd w:val="0"/>
        <w:snapToGrid w:val="0"/>
        <w:ind w:firstLineChars="100" w:firstLine="240"/>
        <w:rPr>
          <w:rFonts w:ascii="游ゴシック" w:eastAsia="游ゴシック" w:hAnsi="游ゴシック" w:cs="Helvetica"/>
          <w:b/>
          <w:bCs/>
          <w:color w:val="333333"/>
          <w:sz w:val="24"/>
          <w:szCs w:val="24"/>
        </w:rPr>
      </w:pPr>
    </w:p>
    <w:p w14:paraId="62682C50" w14:textId="72238AA5"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また、同時に、総合診療専門研修プログラムの継続的改良を目的としたピアレビューとして、総合診療領域の複数のプログラム統括責任者が他の研修プログラムを訪問し観察・評価するサイトビジットを実施します。その際には専攻医に対する聞き取り調査なども行われる予定です。</w:t>
      </w:r>
    </w:p>
    <w:p w14:paraId="4280BEB4" w14:textId="6020DCE6"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67C757C4" w14:textId="518C4AE8" w:rsidR="004270E5" w:rsidRPr="009D32A8" w:rsidRDefault="005E49FB"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28" w:name="_Toc212465763"/>
      <w:r w:rsidRPr="009D32A8">
        <w:rPr>
          <w:rFonts w:ascii="游ゴシック" w:eastAsia="游ゴシック" w:hAnsi="游ゴシック" w:hint="eastAsia"/>
          <w:b/>
          <w:bCs/>
          <w:sz w:val="36"/>
          <w:szCs w:val="36"/>
        </w:rPr>
        <w:lastRenderedPageBreak/>
        <w:t>８．</w:t>
      </w:r>
      <w:r w:rsidR="004270E5" w:rsidRPr="009D32A8">
        <w:rPr>
          <w:rFonts w:ascii="游ゴシック" w:eastAsia="游ゴシック" w:hAnsi="游ゴシック"/>
          <w:b/>
          <w:bCs/>
          <w:sz w:val="36"/>
          <w:szCs w:val="36"/>
        </w:rPr>
        <w:t>専門研修指導医</w:t>
      </w:r>
      <w:bookmarkEnd w:id="28"/>
    </w:p>
    <w:p w14:paraId="72F3A154" w14:textId="77777777" w:rsidR="004270E5" w:rsidRPr="00403595" w:rsidRDefault="004270E5" w:rsidP="00EE572F">
      <w:pPr>
        <w:adjustRightInd w:val="0"/>
        <w:snapToGrid w:val="0"/>
        <w:rPr>
          <w:rFonts w:ascii="游ゴシック" w:eastAsia="游ゴシック" w:hAnsi="游ゴシック" w:cs="Helvetica"/>
          <w:b/>
          <w:bCs/>
          <w:color w:val="333333"/>
          <w:sz w:val="24"/>
          <w:szCs w:val="24"/>
        </w:rPr>
      </w:pPr>
    </w:p>
    <w:tbl>
      <w:tblPr>
        <w:tblStyle w:val="af0"/>
        <w:tblW w:w="9638" w:type="dxa"/>
        <w:tblLook w:val="04A0" w:firstRow="1" w:lastRow="0" w:firstColumn="1" w:lastColumn="0" w:noHBand="0" w:noVBand="1"/>
      </w:tblPr>
      <w:tblGrid>
        <w:gridCol w:w="2835"/>
        <w:gridCol w:w="3685"/>
        <w:gridCol w:w="3118"/>
      </w:tblGrid>
      <w:tr w:rsidR="00F5461C" w:rsidRPr="00403595" w14:paraId="7497B0F0" w14:textId="77777777" w:rsidTr="00047AD2">
        <w:trPr>
          <w:trHeight w:val="737"/>
        </w:trPr>
        <w:tc>
          <w:tcPr>
            <w:tcW w:w="2835" w:type="dxa"/>
            <w:vAlign w:val="center"/>
          </w:tcPr>
          <w:p w14:paraId="6D49364E" w14:textId="35DC1791"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氏名</w:t>
            </w:r>
          </w:p>
        </w:tc>
        <w:tc>
          <w:tcPr>
            <w:tcW w:w="3685" w:type="dxa"/>
            <w:vAlign w:val="center"/>
          </w:tcPr>
          <w:p w14:paraId="2CB55163" w14:textId="4CE6CB7F"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所属</w:t>
            </w:r>
          </w:p>
        </w:tc>
        <w:tc>
          <w:tcPr>
            <w:tcW w:w="3118" w:type="dxa"/>
            <w:vAlign w:val="center"/>
          </w:tcPr>
          <w:p w14:paraId="430010F7" w14:textId="57FF0B81"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職位</w:t>
            </w:r>
          </w:p>
        </w:tc>
      </w:tr>
      <w:tr w:rsidR="00F5461C" w:rsidRPr="00403595" w14:paraId="1ACDE643" w14:textId="77777777" w:rsidTr="00047AD2">
        <w:trPr>
          <w:trHeight w:val="737"/>
        </w:trPr>
        <w:tc>
          <w:tcPr>
            <w:tcW w:w="2835" w:type="dxa"/>
            <w:vAlign w:val="center"/>
          </w:tcPr>
          <w:p w14:paraId="7A6BE5E3" w14:textId="7BA5CD68"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長田</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雅樹</w:t>
            </w:r>
          </w:p>
        </w:tc>
        <w:tc>
          <w:tcPr>
            <w:tcW w:w="3685" w:type="dxa"/>
            <w:vAlign w:val="center"/>
          </w:tcPr>
          <w:p w14:paraId="185F3BAA" w14:textId="30FF5459"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十勝いけだ地域医療センター</w:t>
            </w:r>
          </w:p>
        </w:tc>
        <w:tc>
          <w:tcPr>
            <w:tcW w:w="3118" w:type="dxa"/>
            <w:vAlign w:val="center"/>
          </w:tcPr>
          <w:p w14:paraId="1880A886" w14:textId="684B4F05"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管理者</w:t>
            </w:r>
          </w:p>
        </w:tc>
      </w:tr>
      <w:tr w:rsidR="00F5461C" w:rsidRPr="00403595" w14:paraId="4D738548" w14:textId="77777777" w:rsidTr="00047AD2">
        <w:trPr>
          <w:trHeight w:val="737"/>
        </w:trPr>
        <w:tc>
          <w:tcPr>
            <w:tcW w:w="2835" w:type="dxa"/>
            <w:vAlign w:val="center"/>
          </w:tcPr>
          <w:p w14:paraId="68075A0D" w14:textId="22C6094B"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改田</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哲</w:t>
            </w:r>
          </w:p>
        </w:tc>
        <w:tc>
          <w:tcPr>
            <w:tcW w:w="3685" w:type="dxa"/>
            <w:vAlign w:val="center"/>
          </w:tcPr>
          <w:p w14:paraId="7D168A06" w14:textId="3803BA3D"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山岡診療所</w:t>
            </w:r>
          </w:p>
        </w:tc>
        <w:tc>
          <w:tcPr>
            <w:tcW w:w="3118" w:type="dxa"/>
            <w:vAlign w:val="center"/>
          </w:tcPr>
          <w:p w14:paraId="64B9F832" w14:textId="1A5EF208"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院長</w:t>
            </w:r>
          </w:p>
        </w:tc>
      </w:tr>
      <w:tr w:rsidR="00F5461C" w:rsidRPr="00403595" w14:paraId="40B2134F" w14:textId="77777777" w:rsidTr="00047AD2">
        <w:trPr>
          <w:trHeight w:val="737"/>
        </w:trPr>
        <w:tc>
          <w:tcPr>
            <w:tcW w:w="2835" w:type="dxa"/>
            <w:vAlign w:val="center"/>
          </w:tcPr>
          <w:p w14:paraId="63CD034E" w14:textId="225F3520"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梅屋</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崇</w:t>
            </w:r>
          </w:p>
        </w:tc>
        <w:tc>
          <w:tcPr>
            <w:tcW w:w="3685" w:type="dxa"/>
            <w:vAlign w:val="center"/>
          </w:tcPr>
          <w:p w14:paraId="4B04B39B" w14:textId="6622A2AD"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あま市民病院</w:t>
            </w:r>
          </w:p>
        </w:tc>
        <w:tc>
          <w:tcPr>
            <w:tcW w:w="3118" w:type="dxa"/>
            <w:vAlign w:val="center"/>
          </w:tcPr>
          <w:p w14:paraId="0E6B2D35" w14:textId="10617968"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管理者</w:t>
            </w:r>
          </w:p>
        </w:tc>
      </w:tr>
      <w:tr w:rsidR="00F5461C" w:rsidRPr="00403595" w14:paraId="208CFBA4" w14:textId="77777777" w:rsidTr="00047AD2">
        <w:trPr>
          <w:trHeight w:val="737"/>
        </w:trPr>
        <w:tc>
          <w:tcPr>
            <w:tcW w:w="2835" w:type="dxa"/>
            <w:vAlign w:val="center"/>
          </w:tcPr>
          <w:p w14:paraId="0A9B9B5D" w14:textId="3985CCEA"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亀谷</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良介</w:t>
            </w:r>
          </w:p>
        </w:tc>
        <w:tc>
          <w:tcPr>
            <w:tcW w:w="3685" w:type="dxa"/>
            <w:vAlign w:val="center"/>
          </w:tcPr>
          <w:p w14:paraId="0EA3F436" w14:textId="711AD8A2"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あま市民病院</w:t>
            </w:r>
          </w:p>
        </w:tc>
        <w:tc>
          <w:tcPr>
            <w:tcW w:w="3118" w:type="dxa"/>
            <w:vAlign w:val="center"/>
          </w:tcPr>
          <w:p w14:paraId="42DC82A6" w14:textId="5A60396B"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循環器内科　センター長</w:t>
            </w:r>
          </w:p>
        </w:tc>
      </w:tr>
      <w:tr w:rsidR="00F5461C" w:rsidRPr="00403595" w14:paraId="0F96A4CF" w14:textId="77777777" w:rsidTr="00047AD2">
        <w:trPr>
          <w:trHeight w:val="737"/>
        </w:trPr>
        <w:tc>
          <w:tcPr>
            <w:tcW w:w="2835" w:type="dxa"/>
            <w:vAlign w:val="center"/>
          </w:tcPr>
          <w:p w14:paraId="5B9E742E" w14:textId="5D130100"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青山</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英和</w:t>
            </w:r>
          </w:p>
        </w:tc>
        <w:tc>
          <w:tcPr>
            <w:tcW w:w="3685" w:type="dxa"/>
            <w:vAlign w:val="center"/>
          </w:tcPr>
          <w:p w14:paraId="68DBEBFD" w14:textId="45E71A61"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あま市民病院</w:t>
            </w:r>
          </w:p>
        </w:tc>
        <w:tc>
          <w:tcPr>
            <w:tcW w:w="3118" w:type="dxa"/>
            <w:vAlign w:val="center"/>
          </w:tcPr>
          <w:p w14:paraId="57F93C99" w14:textId="7D08E293"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救急室　室長</w:t>
            </w:r>
          </w:p>
        </w:tc>
      </w:tr>
      <w:tr w:rsidR="00F5461C" w:rsidRPr="00403595" w14:paraId="45D15AA7" w14:textId="77777777" w:rsidTr="00047AD2">
        <w:trPr>
          <w:trHeight w:val="737"/>
        </w:trPr>
        <w:tc>
          <w:tcPr>
            <w:tcW w:w="2835" w:type="dxa"/>
            <w:vAlign w:val="center"/>
          </w:tcPr>
          <w:p w14:paraId="42833BEF" w14:textId="3D1A4E97"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吉田</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力</w:t>
            </w:r>
          </w:p>
        </w:tc>
        <w:tc>
          <w:tcPr>
            <w:tcW w:w="3685" w:type="dxa"/>
            <w:vAlign w:val="center"/>
          </w:tcPr>
          <w:p w14:paraId="3F9F0595" w14:textId="5EC4E2E7"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市立恵那病院</w:t>
            </w:r>
          </w:p>
        </w:tc>
        <w:tc>
          <w:tcPr>
            <w:tcW w:w="3118" w:type="dxa"/>
            <w:vAlign w:val="center"/>
          </w:tcPr>
          <w:p w14:paraId="52A60317" w14:textId="7D86414C"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部長</w:t>
            </w:r>
          </w:p>
        </w:tc>
      </w:tr>
      <w:tr w:rsidR="00F5461C" w:rsidRPr="00403595" w14:paraId="4E05272A" w14:textId="77777777" w:rsidTr="00047AD2">
        <w:trPr>
          <w:trHeight w:val="737"/>
        </w:trPr>
        <w:tc>
          <w:tcPr>
            <w:tcW w:w="2835" w:type="dxa"/>
            <w:vAlign w:val="center"/>
          </w:tcPr>
          <w:p w14:paraId="1ACF8075" w14:textId="3545DEC8"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金子</w:t>
            </w:r>
            <w:r w:rsidRPr="00403595">
              <w:rPr>
                <w:rFonts w:ascii="游ゴシック" w:eastAsia="游ゴシック" w:hAnsi="游ゴシック" w:cs="Helvetica" w:hint="eastAsia"/>
                <w:b/>
                <w:bCs/>
                <w:color w:val="333333"/>
                <w:sz w:val="24"/>
                <w:szCs w:val="24"/>
              </w:rPr>
              <w:t xml:space="preserve">　</w:t>
            </w:r>
            <w:r w:rsidRPr="00403595">
              <w:rPr>
                <w:rFonts w:ascii="游ゴシック" w:eastAsia="游ゴシック" w:hAnsi="游ゴシック" w:cs="Helvetica"/>
                <w:b/>
                <w:bCs/>
                <w:color w:val="333333"/>
                <w:sz w:val="24"/>
                <w:szCs w:val="24"/>
              </w:rPr>
              <w:t>唯</w:t>
            </w:r>
          </w:p>
        </w:tc>
        <w:tc>
          <w:tcPr>
            <w:tcW w:w="3685" w:type="dxa"/>
            <w:vAlign w:val="center"/>
          </w:tcPr>
          <w:p w14:paraId="257FB709" w14:textId="47A80156"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ばんたね病院</w:t>
            </w:r>
          </w:p>
        </w:tc>
        <w:tc>
          <w:tcPr>
            <w:tcW w:w="3118" w:type="dxa"/>
            <w:vAlign w:val="center"/>
          </w:tcPr>
          <w:p w14:paraId="2F9DA664" w14:textId="0CA9607D" w:rsidR="00F5461C" w:rsidRPr="00403595" w:rsidRDefault="00F5461C"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教授</w:t>
            </w:r>
          </w:p>
        </w:tc>
      </w:tr>
    </w:tbl>
    <w:p w14:paraId="05546EBD" w14:textId="6E603388" w:rsidR="004270E5" w:rsidRPr="00403595" w:rsidRDefault="004270E5" w:rsidP="00EE572F">
      <w:pPr>
        <w:adjustRightInd w:val="0"/>
        <w:snapToGrid w:val="0"/>
        <w:rPr>
          <w:rFonts w:ascii="游ゴシック" w:eastAsia="游ゴシック" w:hAnsi="游ゴシック" w:cs="Helvetica"/>
          <w:b/>
          <w:bCs/>
          <w:color w:val="333333"/>
          <w:sz w:val="24"/>
          <w:szCs w:val="24"/>
        </w:rPr>
      </w:pPr>
    </w:p>
    <w:p w14:paraId="25EAA190" w14:textId="3544CFBB"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2B17A88B" w14:textId="050FA23D" w:rsidR="004270E5" w:rsidRPr="00EA6EF9" w:rsidRDefault="005E49FB"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29" w:name="_Toc212465764"/>
      <w:r w:rsidRPr="009D32A8">
        <w:rPr>
          <w:rFonts w:ascii="游ゴシック" w:eastAsia="游ゴシック" w:hAnsi="游ゴシック" w:hint="eastAsia"/>
          <w:b/>
          <w:bCs/>
          <w:sz w:val="36"/>
          <w:szCs w:val="36"/>
        </w:rPr>
        <w:lastRenderedPageBreak/>
        <w:t>９．</w:t>
      </w:r>
      <w:r w:rsidR="004270E5" w:rsidRPr="009D32A8">
        <w:rPr>
          <w:rFonts w:ascii="游ゴシック" w:eastAsia="游ゴシック" w:hAnsi="游ゴシック"/>
          <w:b/>
          <w:bCs/>
          <w:sz w:val="36"/>
          <w:szCs w:val="36"/>
        </w:rPr>
        <w:t>Subspecialty領域との連続性</w:t>
      </w:r>
      <w:bookmarkEnd w:id="29"/>
    </w:p>
    <w:p w14:paraId="16EDBF25" w14:textId="316A01A7" w:rsidR="004270E5" w:rsidRPr="00403595" w:rsidRDefault="004270E5" w:rsidP="00EE572F">
      <w:pPr>
        <w:adjustRightInd w:val="0"/>
        <w:snapToGrid w:val="0"/>
        <w:ind w:firstLineChars="100" w:firstLine="240"/>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あま市民病院は、病院総合診療医学会認定教育基幹病院であり、引き続き病院総合診療医学会プログラム研修を受けることができます。</w:t>
      </w:r>
    </w:p>
    <w:p w14:paraId="6C6C735C" w14:textId="6CD02605" w:rsidR="004270E5" w:rsidRPr="00403595" w:rsidRDefault="004270E5" w:rsidP="00EE572F">
      <w:pPr>
        <w:widowControl/>
        <w:adjustRightInd w:val="0"/>
        <w:snapToGrid w:val="0"/>
        <w:jc w:val="left"/>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br w:type="page"/>
      </w:r>
    </w:p>
    <w:p w14:paraId="084F8A6D" w14:textId="176F43C8" w:rsidR="004270E5" w:rsidRPr="009D32A8" w:rsidRDefault="009D32A8" w:rsidP="00EE572F">
      <w:pPr>
        <w:pStyle w:val="1"/>
        <w:numPr>
          <w:ilvl w:val="0"/>
          <w:numId w:val="0"/>
        </w:numPr>
        <w:adjustRightInd w:val="0"/>
        <w:snapToGrid w:val="0"/>
        <w:ind w:left="425" w:hanging="425"/>
        <w:rPr>
          <w:rFonts w:ascii="游ゴシック" w:eastAsia="游ゴシック" w:hAnsi="游ゴシック"/>
          <w:b/>
          <w:bCs/>
          <w:sz w:val="36"/>
          <w:szCs w:val="36"/>
        </w:rPr>
      </w:pPr>
      <w:bookmarkStart w:id="30" w:name="_Toc212465765"/>
      <w:r>
        <w:rPr>
          <w:rFonts w:ascii="游ゴシック" w:eastAsia="游ゴシック" w:hAnsi="游ゴシック"/>
          <w:b/>
          <w:bCs/>
          <w:sz w:val="36"/>
          <w:szCs w:val="36"/>
        </w:rPr>
        <w:lastRenderedPageBreak/>
        <w:t>10</w:t>
      </w:r>
      <w:r w:rsidR="005E49FB" w:rsidRPr="009D32A8">
        <w:rPr>
          <w:rFonts w:ascii="游ゴシック" w:eastAsia="游ゴシック" w:hAnsi="游ゴシック" w:hint="eastAsia"/>
          <w:b/>
          <w:bCs/>
          <w:sz w:val="36"/>
          <w:szCs w:val="36"/>
        </w:rPr>
        <w:t>．</w:t>
      </w:r>
      <w:r w:rsidR="004270E5" w:rsidRPr="009D32A8">
        <w:rPr>
          <w:rFonts w:ascii="游ゴシック" w:eastAsia="游ゴシック" w:hAnsi="游ゴシック"/>
          <w:b/>
          <w:bCs/>
          <w:sz w:val="36"/>
          <w:szCs w:val="36"/>
        </w:rPr>
        <w:t>専攻医の処遇（基幹施設）</w:t>
      </w:r>
      <w:bookmarkEnd w:id="30"/>
    </w:p>
    <w:tbl>
      <w:tblPr>
        <w:tblStyle w:val="af0"/>
        <w:tblW w:w="10569" w:type="dxa"/>
        <w:tblLook w:val="04A0" w:firstRow="1" w:lastRow="0" w:firstColumn="1" w:lastColumn="0" w:noHBand="0" w:noVBand="1"/>
      </w:tblPr>
      <w:tblGrid>
        <w:gridCol w:w="3036"/>
        <w:gridCol w:w="3485"/>
        <w:gridCol w:w="4048"/>
      </w:tblGrid>
      <w:tr w:rsidR="00047AD2" w14:paraId="6844253D" w14:textId="77777777" w:rsidTr="00047AD2">
        <w:trPr>
          <w:trHeight w:val="737"/>
        </w:trPr>
        <w:tc>
          <w:tcPr>
            <w:tcW w:w="3036" w:type="dxa"/>
            <w:vMerge w:val="restart"/>
            <w:vAlign w:val="center"/>
          </w:tcPr>
          <w:p w14:paraId="554DC784" w14:textId="4C8797DF"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雇用形態</w:t>
            </w:r>
          </w:p>
        </w:tc>
        <w:tc>
          <w:tcPr>
            <w:tcW w:w="7533" w:type="dxa"/>
            <w:gridSpan w:val="2"/>
            <w:vAlign w:val="center"/>
          </w:tcPr>
          <w:p w14:paraId="2C1622DC" w14:textId="5DB83496"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常勤</w:t>
            </w:r>
          </w:p>
        </w:tc>
      </w:tr>
      <w:tr w:rsidR="00047AD2" w14:paraId="0ECE4CCD" w14:textId="77777777" w:rsidTr="00047AD2">
        <w:trPr>
          <w:trHeight w:val="737"/>
        </w:trPr>
        <w:tc>
          <w:tcPr>
            <w:tcW w:w="3036" w:type="dxa"/>
            <w:vMerge/>
            <w:vAlign w:val="center"/>
          </w:tcPr>
          <w:p w14:paraId="195594C4" w14:textId="77777777" w:rsidR="00047AD2" w:rsidRDefault="00047AD2" w:rsidP="00EE572F">
            <w:pPr>
              <w:adjustRightInd w:val="0"/>
              <w:snapToGrid w:val="0"/>
              <w:jc w:val="center"/>
              <w:rPr>
                <w:rFonts w:ascii="游ゴシック" w:eastAsia="游ゴシック" w:hAnsi="游ゴシック" w:cs="Helvetica"/>
                <w:b/>
                <w:bCs/>
                <w:color w:val="333333"/>
                <w:sz w:val="24"/>
                <w:szCs w:val="24"/>
              </w:rPr>
            </w:pPr>
          </w:p>
        </w:tc>
        <w:tc>
          <w:tcPr>
            <w:tcW w:w="3485" w:type="dxa"/>
            <w:vAlign w:val="center"/>
          </w:tcPr>
          <w:p w14:paraId="0338E37F" w14:textId="67436D13"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任期の有無</w:t>
            </w:r>
          </w:p>
        </w:tc>
        <w:tc>
          <w:tcPr>
            <w:tcW w:w="4048" w:type="dxa"/>
            <w:vAlign w:val="center"/>
          </w:tcPr>
          <w:p w14:paraId="387C2CC5" w14:textId="07EF70A6"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無</w:t>
            </w:r>
          </w:p>
        </w:tc>
      </w:tr>
      <w:tr w:rsidR="009D32A8" w14:paraId="0693E7E7" w14:textId="77777777" w:rsidTr="00047AD2">
        <w:trPr>
          <w:trHeight w:val="737"/>
        </w:trPr>
        <w:tc>
          <w:tcPr>
            <w:tcW w:w="3036" w:type="dxa"/>
            <w:vAlign w:val="center"/>
          </w:tcPr>
          <w:p w14:paraId="1B6506AD" w14:textId="7269FE9B" w:rsidR="009D32A8" w:rsidRDefault="009D32A8"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給与</w:t>
            </w:r>
          </w:p>
        </w:tc>
        <w:tc>
          <w:tcPr>
            <w:tcW w:w="3485" w:type="dxa"/>
            <w:vAlign w:val="center"/>
          </w:tcPr>
          <w:p w14:paraId="0DBDE927" w14:textId="44FFB5BF" w:rsidR="009D32A8" w:rsidRDefault="009D32A8"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医師３年目の場合</w:t>
            </w:r>
          </w:p>
        </w:tc>
        <w:tc>
          <w:tcPr>
            <w:tcW w:w="4048" w:type="dxa"/>
            <w:vAlign w:val="center"/>
          </w:tcPr>
          <w:p w14:paraId="49A62986" w14:textId="3C7EBD23" w:rsidR="009D32A8" w:rsidRDefault="009D32A8"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5</w:t>
            </w:r>
            <w:r w:rsidRPr="00403595">
              <w:rPr>
                <w:rFonts w:ascii="游ゴシック" w:eastAsia="游ゴシック" w:hAnsi="游ゴシック" w:cs="Helvetica"/>
                <w:b/>
                <w:bCs/>
                <w:color w:val="333333"/>
                <w:sz w:val="24"/>
                <w:szCs w:val="24"/>
              </w:rPr>
              <w:t>,815,000</w:t>
            </w:r>
            <w:r w:rsidRPr="00403595">
              <w:rPr>
                <w:rFonts w:ascii="游ゴシック" w:eastAsia="游ゴシック" w:hAnsi="游ゴシック" w:cs="Helvetica" w:hint="eastAsia"/>
                <w:b/>
                <w:bCs/>
                <w:color w:val="333333"/>
                <w:sz w:val="24"/>
                <w:szCs w:val="24"/>
              </w:rPr>
              <w:t>円／年</w:t>
            </w:r>
          </w:p>
        </w:tc>
      </w:tr>
      <w:tr w:rsidR="00047AD2" w14:paraId="2F263585" w14:textId="77777777" w:rsidTr="00047AD2">
        <w:trPr>
          <w:trHeight w:val="737"/>
        </w:trPr>
        <w:tc>
          <w:tcPr>
            <w:tcW w:w="3036" w:type="dxa"/>
            <w:vMerge w:val="restart"/>
            <w:vAlign w:val="center"/>
          </w:tcPr>
          <w:p w14:paraId="733443CF" w14:textId="6377875C"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諸手当</w:t>
            </w:r>
          </w:p>
        </w:tc>
        <w:tc>
          <w:tcPr>
            <w:tcW w:w="3485" w:type="dxa"/>
            <w:vAlign w:val="center"/>
          </w:tcPr>
          <w:p w14:paraId="371A5390" w14:textId="4C25B07F"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当直手当</w:t>
            </w:r>
          </w:p>
        </w:tc>
        <w:tc>
          <w:tcPr>
            <w:tcW w:w="4048" w:type="dxa"/>
            <w:vAlign w:val="center"/>
          </w:tcPr>
          <w:p w14:paraId="08047C6E" w14:textId="215DCDBB"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3</w:t>
            </w:r>
            <w:r w:rsidRPr="00403595">
              <w:rPr>
                <w:rFonts w:ascii="游ゴシック" w:eastAsia="游ゴシック" w:hAnsi="游ゴシック" w:cs="Helvetica"/>
                <w:b/>
                <w:bCs/>
                <w:color w:val="333333"/>
                <w:sz w:val="24"/>
                <w:szCs w:val="24"/>
              </w:rPr>
              <w:t>0,000</w:t>
            </w:r>
            <w:r w:rsidRPr="00403595">
              <w:rPr>
                <w:rFonts w:ascii="游ゴシック" w:eastAsia="游ゴシック" w:hAnsi="游ゴシック" w:cs="Helvetica" w:hint="eastAsia"/>
                <w:b/>
                <w:bCs/>
                <w:color w:val="333333"/>
                <w:sz w:val="24"/>
                <w:szCs w:val="24"/>
              </w:rPr>
              <w:t>円</w:t>
            </w:r>
          </w:p>
        </w:tc>
      </w:tr>
      <w:tr w:rsidR="00047AD2" w14:paraId="1AD26EFD" w14:textId="77777777" w:rsidTr="00047AD2">
        <w:trPr>
          <w:trHeight w:val="737"/>
        </w:trPr>
        <w:tc>
          <w:tcPr>
            <w:tcW w:w="3036" w:type="dxa"/>
            <w:vMerge/>
            <w:vAlign w:val="center"/>
          </w:tcPr>
          <w:p w14:paraId="67DFF393" w14:textId="77777777" w:rsidR="00047AD2" w:rsidRDefault="00047AD2" w:rsidP="00EE572F">
            <w:pPr>
              <w:adjustRightInd w:val="0"/>
              <w:snapToGrid w:val="0"/>
              <w:jc w:val="center"/>
              <w:rPr>
                <w:rFonts w:ascii="游ゴシック" w:eastAsia="游ゴシック" w:hAnsi="游ゴシック" w:cs="Helvetica"/>
                <w:b/>
                <w:bCs/>
                <w:color w:val="333333"/>
                <w:sz w:val="24"/>
                <w:szCs w:val="24"/>
              </w:rPr>
            </w:pPr>
          </w:p>
        </w:tc>
        <w:tc>
          <w:tcPr>
            <w:tcW w:w="3485" w:type="dxa"/>
            <w:vAlign w:val="center"/>
          </w:tcPr>
          <w:p w14:paraId="15903A74" w14:textId="52E505C0"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時間外手当</w:t>
            </w:r>
          </w:p>
        </w:tc>
        <w:tc>
          <w:tcPr>
            <w:tcW w:w="4048" w:type="dxa"/>
            <w:vAlign w:val="center"/>
          </w:tcPr>
          <w:p w14:paraId="591F24C5" w14:textId="34366391"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基本給の時間割×</w:t>
            </w:r>
            <w:r w:rsidRPr="00403595">
              <w:rPr>
                <w:rFonts w:ascii="游ゴシック" w:eastAsia="游ゴシック" w:hAnsi="游ゴシック" w:cs="Helvetica"/>
                <w:b/>
                <w:bCs/>
                <w:color w:val="333333"/>
                <w:sz w:val="24"/>
                <w:szCs w:val="24"/>
              </w:rPr>
              <w:t>1.25</w:t>
            </w:r>
          </w:p>
        </w:tc>
      </w:tr>
      <w:tr w:rsidR="00047AD2" w14:paraId="0C81BBE9" w14:textId="77777777" w:rsidTr="00047AD2">
        <w:trPr>
          <w:trHeight w:val="737"/>
        </w:trPr>
        <w:tc>
          <w:tcPr>
            <w:tcW w:w="3036" w:type="dxa"/>
            <w:vMerge/>
            <w:vAlign w:val="center"/>
          </w:tcPr>
          <w:p w14:paraId="15F89616" w14:textId="77777777" w:rsidR="00047AD2" w:rsidRDefault="00047AD2" w:rsidP="00EE572F">
            <w:pPr>
              <w:adjustRightInd w:val="0"/>
              <w:snapToGrid w:val="0"/>
              <w:jc w:val="center"/>
              <w:rPr>
                <w:rFonts w:ascii="游ゴシック" w:eastAsia="游ゴシック" w:hAnsi="游ゴシック" w:cs="Helvetica"/>
                <w:b/>
                <w:bCs/>
                <w:color w:val="333333"/>
                <w:sz w:val="24"/>
                <w:szCs w:val="24"/>
              </w:rPr>
            </w:pPr>
          </w:p>
        </w:tc>
        <w:tc>
          <w:tcPr>
            <w:tcW w:w="3485" w:type="dxa"/>
            <w:vAlign w:val="center"/>
          </w:tcPr>
          <w:p w14:paraId="7CA289FA" w14:textId="19BEBB43"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賞与</w:t>
            </w:r>
          </w:p>
        </w:tc>
        <w:tc>
          <w:tcPr>
            <w:tcW w:w="4048" w:type="dxa"/>
            <w:vAlign w:val="center"/>
          </w:tcPr>
          <w:p w14:paraId="029440AC" w14:textId="6DBEDCCC"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年額に含まれる</w:t>
            </w:r>
          </w:p>
        </w:tc>
      </w:tr>
      <w:tr w:rsidR="00047AD2" w14:paraId="2ECC1560" w14:textId="77777777" w:rsidTr="00047AD2">
        <w:trPr>
          <w:trHeight w:val="737"/>
        </w:trPr>
        <w:tc>
          <w:tcPr>
            <w:tcW w:w="3036" w:type="dxa"/>
            <w:vMerge/>
            <w:vAlign w:val="center"/>
          </w:tcPr>
          <w:p w14:paraId="6812A0AD" w14:textId="77777777" w:rsidR="00047AD2" w:rsidRDefault="00047AD2" w:rsidP="00EE572F">
            <w:pPr>
              <w:adjustRightInd w:val="0"/>
              <w:snapToGrid w:val="0"/>
              <w:jc w:val="center"/>
              <w:rPr>
                <w:rFonts w:ascii="游ゴシック" w:eastAsia="游ゴシック" w:hAnsi="游ゴシック" w:cs="Helvetica"/>
                <w:b/>
                <w:bCs/>
                <w:color w:val="333333"/>
                <w:sz w:val="24"/>
                <w:szCs w:val="24"/>
              </w:rPr>
            </w:pPr>
          </w:p>
        </w:tc>
        <w:tc>
          <w:tcPr>
            <w:tcW w:w="3485" w:type="dxa"/>
            <w:vAlign w:val="center"/>
          </w:tcPr>
          <w:p w14:paraId="2DAB052D" w14:textId="603DCEDB"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その他</w:t>
            </w:r>
          </w:p>
        </w:tc>
        <w:tc>
          <w:tcPr>
            <w:tcW w:w="4048" w:type="dxa"/>
            <w:vAlign w:val="center"/>
          </w:tcPr>
          <w:p w14:paraId="14F24EF7" w14:textId="5B3C4EA8"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hint="eastAsia"/>
                <w:b/>
                <w:bCs/>
                <w:color w:val="333333"/>
                <w:sz w:val="24"/>
                <w:szCs w:val="24"/>
              </w:rPr>
              <w:t>扶養手当、通勤手当、緊急呼び出し等待機手当</w:t>
            </w:r>
          </w:p>
        </w:tc>
      </w:tr>
      <w:tr w:rsidR="00047AD2" w14:paraId="19718C56" w14:textId="77777777" w:rsidTr="00047AD2">
        <w:trPr>
          <w:trHeight w:val="737"/>
        </w:trPr>
        <w:tc>
          <w:tcPr>
            <w:tcW w:w="3036" w:type="dxa"/>
            <w:vAlign w:val="center"/>
          </w:tcPr>
          <w:p w14:paraId="6C997826" w14:textId="79317225"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健康保険（社会保険）</w:t>
            </w:r>
          </w:p>
        </w:tc>
        <w:tc>
          <w:tcPr>
            <w:tcW w:w="7533" w:type="dxa"/>
            <w:gridSpan w:val="2"/>
            <w:vAlign w:val="center"/>
          </w:tcPr>
          <w:p w14:paraId="515DE045" w14:textId="654882AC"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組合</w:t>
            </w:r>
          </w:p>
        </w:tc>
      </w:tr>
      <w:tr w:rsidR="00047AD2" w14:paraId="353C7421" w14:textId="77777777" w:rsidTr="00047AD2">
        <w:trPr>
          <w:trHeight w:val="737"/>
        </w:trPr>
        <w:tc>
          <w:tcPr>
            <w:tcW w:w="3036" w:type="dxa"/>
            <w:vAlign w:val="center"/>
          </w:tcPr>
          <w:p w14:paraId="5405A298" w14:textId="67A9FC50"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医療賠償責任保険の適用</w:t>
            </w:r>
          </w:p>
        </w:tc>
        <w:tc>
          <w:tcPr>
            <w:tcW w:w="7533" w:type="dxa"/>
            <w:gridSpan w:val="2"/>
            <w:vAlign w:val="center"/>
          </w:tcPr>
          <w:p w14:paraId="423CE57B" w14:textId="0A9E4FFB"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病院加入</w:t>
            </w:r>
          </w:p>
        </w:tc>
      </w:tr>
      <w:tr w:rsidR="00047AD2" w14:paraId="049EB44F" w14:textId="77777777" w:rsidTr="00047AD2">
        <w:trPr>
          <w:trHeight w:val="737"/>
        </w:trPr>
        <w:tc>
          <w:tcPr>
            <w:tcW w:w="3036" w:type="dxa"/>
            <w:vAlign w:val="center"/>
          </w:tcPr>
          <w:p w14:paraId="121EBC67" w14:textId="68281684"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勤務時間</w:t>
            </w:r>
          </w:p>
        </w:tc>
        <w:tc>
          <w:tcPr>
            <w:tcW w:w="7533" w:type="dxa"/>
            <w:gridSpan w:val="2"/>
            <w:vAlign w:val="center"/>
          </w:tcPr>
          <w:p w14:paraId="518C0B6A" w14:textId="0853919A"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8：30～17：00</w:t>
            </w:r>
          </w:p>
        </w:tc>
      </w:tr>
      <w:tr w:rsidR="00047AD2" w14:paraId="148483F0" w14:textId="77777777" w:rsidTr="00047AD2">
        <w:trPr>
          <w:trHeight w:val="737"/>
        </w:trPr>
        <w:tc>
          <w:tcPr>
            <w:tcW w:w="3036" w:type="dxa"/>
            <w:vAlign w:val="center"/>
          </w:tcPr>
          <w:p w14:paraId="43DCFCAC" w14:textId="1848C238"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週休</w:t>
            </w:r>
          </w:p>
        </w:tc>
        <w:tc>
          <w:tcPr>
            <w:tcW w:w="7533" w:type="dxa"/>
            <w:gridSpan w:val="2"/>
            <w:vAlign w:val="center"/>
          </w:tcPr>
          <w:p w14:paraId="272A156B" w14:textId="7AC993BD"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4週7休</w:t>
            </w:r>
          </w:p>
        </w:tc>
      </w:tr>
      <w:tr w:rsidR="00047AD2" w14:paraId="4FA32C1B" w14:textId="77777777" w:rsidTr="00047AD2">
        <w:trPr>
          <w:trHeight w:val="737"/>
        </w:trPr>
        <w:tc>
          <w:tcPr>
            <w:tcW w:w="3036" w:type="dxa"/>
            <w:vAlign w:val="center"/>
          </w:tcPr>
          <w:p w14:paraId="27249665" w14:textId="7DB716FB"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休暇</w:t>
            </w:r>
          </w:p>
        </w:tc>
        <w:tc>
          <w:tcPr>
            <w:tcW w:w="7533" w:type="dxa"/>
            <w:gridSpan w:val="2"/>
            <w:vAlign w:val="center"/>
          </w:tcPr>
          <w:p w14:paraId="3E94057C" w14:textId="6A3A9958"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初年度10日＋夏季休暇3日</w:t>
            </w:r>
          </w:p>
        </w:tc>
      </w:tr>
      <w:tr w:rsidR="00047AD2" w14:paraId="1610B608" w14:textId="77777777" w:rsidTr="00047AD2">
        <w:trPr>
          <w:trHeight w:val="737"/>
        </w:trPr>
        <w:tc>
          <w:tcPr>
            <w:tcW w:w="3036" w:type="dxa"/>
            <w:vAlign w:val="center"/>
          </w:tcPr>
          <w:p w14:paraId="26F7F443" w14:textId="55DCF598"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時間外勤務</w:t>
            </w:r>
          </w:p>
        </w:tc>
        <w:tc>
          <w:tcPr>
            <w:tcW w:w="7533" w:type="dxa"/>
            <w:gridSpan w:val="2"/>
            <w:vAlign w:val="center"/>
          </w:tcPr>
          <w:p w14:paraId="097CDC01" w14:textId="5D42DA43"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有</w:t>
            </w:r>
          </w:p>
        </w:tc>
      </w:tr>
      <w:tr w:rsidR="00047AD2" w14:paraId="563E8A8B" w14:textId="77777777" w:rsidTr="00047AD2">
        <w:trPr>
          <w:trHeight w:val="737"/>
        </w:trPr>
        <w:tc>
          <w:tcPr>
            <w:tcW w:w="3036" w:type="dxa"/>
            <w:vAlign w:val="center"/>
          </w:tcPr>
          <w:p w14:paraId="3B6DD171" w14:textId="172355AA"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当直回数</w:t>
            </w:r>
          </w:p>
        </w:tc>
        <w:tc>
          <w:tcPr>
            <w:tcW w:w="7533" w:type="dxa"/>
            <w:gridSpan w:val="2"/>
            <w:vAlign w:val="center"/>
          </w:tcPr>
          <w:p w14:paraId="0D14138C" w14:textId="76431C65"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2～4</w:t>
            </w:r>
            <w:r w:rsidRPr="00403595">
              <w:rPr>
                <w:rFonts w:ascii="游ゴシック" w:eastAsia="游ゴシック" w:hAnsi="游ゴシック" w:cs="Helvetica" w:hint="eastAsia"/>
                <w:b/>
                <w:bCs/>
                <w:color w:val="333333"/>
                <w:sz w:val="24"/>
                <w:szCs w:val="24"/>
              </w:rPr>
              <w:t>回／月</w:t>
            </w:r>
          </w:p>
        </w:tc>
      </w:tr>
      <w:tr w:rsidR="00047AD2" w14:paraId="7556B288" w14:textId="77777777" w:rsidTr="00047AD2">
        <w:trPr>
          <w:trHeight w:val="737"/>
        </w:trPr>
        <w:tc>
          <w:tcPr>
            <w:tcW w:w="3036" w:type="dxa"/>
            <w:vAlign w:val="center"/>
          </w:tcPr>
          <w:p w14:paraId="62C8AEC6" w14:textId="03C8538C"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勤務上限時間の設定</w:t>
            </w:r>
          </w:p>
        </w:tc>
        <w:tc>
          <w:tcPr>
            <w:tcW w:w="7533" w:type="dxa"/>
            <w:gridSpan w:val="2"/>
            <w:vAlign w:val="center"/>
          </w:tcPr>
          <w:p w14:paraId="53476767" w14:textId="39034686" w:rsidR="00047AD2" w:rsidRDefault="00047AD2" w:rsidP="00EE572F">
            <w:pPr>
              <w:adjustRightInd w:val="0"/>
              <w:snapToGrid w:val="0"/>
              <w:jc w:val="center"/>
              <w:rPr>
                <w:rFonts w:ascii="游ゴシック" w:eastAsia="游ゴシック" w:hAnsi="游ゴシック" w:cs="Helvetica"/>
                <w:b/>
                <w:bCs/>
                <w:color w:val="333333"/>
                <w:sz w:val="24"/>
                <w:szCs w:val="24"/>
              </w:rPr>
            </w:pPr>
            <w:r w:rsidRPr="00403595">
              <w:rPr>
                <w:rFonts w:ascii="游ゴシック" w:eastAsia="游ゴシック" w:hAnsi="游ゴシック" w:cs="Helvetica"/>
                <w:b/>
                <w:bCs/>
                <w:color w:val="333333"/>
                <w:sz w:val="24"/>
                <w:szCs w:val="24"/>
              </w:rPr>
              <w:t>80.0時間</w:t>
            </w:r>
            <w:r w:rsidRPr="00403595">
              <w:rPr>
                <w:rFonts w:ascii="游ゴシック" w:eastAsia="游ゴシック" w:hAnsi="游ゴシック" w:cs="Helvetica" w:hint="eastAsia"/>
                <w:b/>
                <w:bCs/>
                <w:color w:val="333333"/>
                <w:sz w:val="24"/>
                <w:szCs w:val="24"/>
              </w:rPr>
              <w:t>／月</w:t>
            </w:r>
          </w:p>
        </w:tc>
      </w:tr>
    </w:tbl>
    <w:p w14:paraId="4630AD43" w14:textId="0BBDEA28" w:rsidR="004270E5" w:rsidRPr="00403595" w:rsidRDefault="004270E5" w:rsidP="00EE572F">
      <w:pPr>
        <w:adjustRightInd w:val="0"/>
        <w:snapToGrid w:val="0"/>
        <w:rPr>
          <w:rFonts w:ascii="游ゴシック" w:eastAsia="游ゴシック" w:hAnsi="游ゴシック" w:cs="Helvetica"/>
          <w:b/>
          <w:bCs/>
          <w:color w:val="333333"/>
          <w:sz w:val="24"/>
          <w:szCs w:val="24"/>
        </w:rPr>
      </w:pPr>
    </w:p>
    <w:sectPr w:rsidR="004270E5" w:rsidRPr="00403595" w:rsidSect="009A77FF">
      <w:footerReference w:type="default" r:id="rId13"/>
      <w:pgSz w:w="11906" w:h="16838" w:code="9"/>
      <w:pgMar w:top="720" w:right="720" w:bottom="720" w:left="720" w:header="850"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4EC3A" w14:textId="77777777" w:rsidR="005B4D80" w:rsidRDefault="005B4D80" w:rsidP="00B97D94">
      <w:r>
        <w:separator/>
      </w:r>
    </w:p>
  </w:endnote>
  <w:endnote w:type="continuationSeparator" w:id="0">
    <w:p w14:paraId="6B83E409" w14:textId="77777777" w:rsidR="005B4D80" w:rsidRDefault="005B4D80" w:rsidP="00B9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465373"/>
      <w:docPartObj>
        <w:docPartGallery w:val="Page Numbers (Bottom of Page)"/>
        <w:docPartUnique/>
      </w:docPartObj>
    </w:sdtPr>
    <w:sdtContent>
      <w:p w14:paraId="3AE77B9C" w14:textId="241DB79B" w:rsidR="0075064D" w:rsidRDefault="0075064D" w:rsidP="0075064D">
        <w:pPr>
          <w:pStyle w:val="a5"/>
          <w:jc w:val="center"/>
        </w:pPr>
        <w:r>
          <w:fldChar w:fldCharType="begin"/>
        </w:r>
        <w:r>
          <w:instrText>PAGE   \* MERGEFORMAT</w:instrText>
        </w:r>
        <w:r>
          <w:fldChar w:fldCharType="separate"/>
        </w:r>
        <w:r>
          <w:rPr>
            <w:lang w:val="ja-JP"/>
          </w:rPr>
          <w:t>2</w:t>
        </w:r>
        <w:r>
          <w:fldChar w:fldCharType="end"/>
        </w:r>
      </w:p>
    </w:sdtContent>
  </w:sdt>
  <w:p w14:paraId="2FFB64DB" w14:textId="77777777" w:rsidR="0075064D" w:rsidRDefault="007506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C16F1" w14:textId="77777777" w:rsidR="005B4D80" w:rsidRDefault="005B4D80" w:rsidP="00B97D94">
      <w:r>
        <w:separator/>
      </w:r>
    </w:p>
  </w:footnote>
  <w:footnote w:type="continuationSeparator" w:id="0">
    <w:p w14:paraId="638B4B61" w14:textId="77777777" w:rsidR="005B4D80" w:rsidRDefault="005B4D80" w:rsidP="00B97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6D4"/>
    <w:multiLevelType w:val="hybridMultilevel"/>
    <w:tmpl w:val="E938B8C8"/>
    <w:lvl w:ilvl="0" w:tplc="04090001">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 w15:restartNumberingAfterBreak="0">
    <w:nsid w:val="01135320"/>
    <w:multiLevelType w:val="hybridMultilevel"/>
    <w:tmpl w:val="6BECAF20"/>
    <w:lvl w:ilvl="0" w:tplc="04090001">
      <w:start w:val="1"/>
      <w:numFmt w:val="bullet"/>
      <w:lvlText w:val=""/>
      <w:lvlJc w:val="left"/>
      <w:pPr>
        <w:ind w:left="920" w:hanging="440"/>
      </w:pPr>
      <w:rPr>
        <w:rFonts w:ascii="Wingdings" w:hAnsi="Wingdings" w:hint="default"/>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 w15:restartNumberingAfterBreak="0">
    <w:nsid w:val="0199703E"/>
    <w:multiLevelType w:val="hybridMultilevel"/>
    <w:tmpl w:val="ADB0A86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22C01C1"/>
    <w:multiLevelType w:val="hybridMultilevel"/>
    <w:tmpl w:val="1266498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35C1A56"/>
    <w:multiLevelType w:val="hybridMultilevel"/>
    <w:tmpl w:val="9DF2F2AE"/>
    <w:lvl w:ilvl="0" w:tplc="7CBC96FA">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458610D"/>
    <w:multiLevelType w:val="hybridMultilevel"/>
    <w:tmpl w:val="DF30EC58"/>
    <w:lvl w:ilvl="0" w:tplc="B158FDC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5775FFD"/>
    <w:multiLevelType w:val="hybridMultilevel"/>
    <w:tmpl w:val="ABB02F74"/>
    <w:lvl w:ilvl="0" w:tplc="6AF0F542">
      <w:start w:val="1"/>
      <w:numFmt w:val="decimalFullWidth"/>
      <w:lvlText w:val="%1）"/>
      <w:lvlJc w:val="left"/>
      <w:pPr>
        <w:ind w:left="1200" w:hanging="72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7" w15:restartNumberingAfterBreak="0">
    <w:nsid w:val="0A546F45"/>
    <w:multiLevelType w:val="multilevel"/>
    <w:tmpl w:val="04090029"/>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1701" w:hanging="425"/>
      </w:pPr>
    </w:lvl>
    <w:lvl w:ilvl="4">
      <w:start w:val="1"/>
      <w:numFmt w:val="lowerLetter"/>
      <w:lvlText w:val="(%5)"/>
      <w:lvlJc w:val="left"/>
      <w:pPr>
        <w:ind w:left="2126" w:hanging="425"/>
      </w:pPr>
    </w:lvl>
    <w:lvl w:ilvl="5">
      <w:start w:val="1"/>
      <w:numFmt w:val="lowerRoman"/>
      <w:lvlText w:val="(%6)"/>
      <w:lvlJc w:val="left"/>
      <w:pPr>
        <w:ind w:left="2551" w:hanging="425"/>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8" w15:restartNumberingAfterBreak="0">
    <w:nsid w:val="0AC7213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0B8D5750"/>
    <w:multiLevelType w:val="hybridMultilevel"/>
    <w:tmpl w:val="B6600C8C"/>
    <w:lvl w:ilvl="0" w:tplc="0409000B">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0" w15:restartNumberingAfterBreak="0">
    <w:nsid w:val="0FE875F5"/>
    <w:multiLevelType w:val="hybridMultilevel"/>
    <w:tmpl w:val="385684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2B026F7"/>
    <w:multiLevelType w:val="hybridMultilevel"/>
    <w:tmpl w:val="FBD847A0"/>
    <w:lvl w:ilvl="0" w:tplc="04090001">
      <w:start w:val="1"/>
      <w:numFmt w:val="bullet"/>
      <w:lvlText w:val=""/>
      <w:lvlJc w:val="left"/>
      <w:pPr>
        <w:ind w:left="720" w:hanging="72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5CD0132"/>
    <w:multiLevelType w:val="hybridMultilevel"/>
    <w:tmpl w:val="7F1857A0"/>
    <w:lvl w:ilvl="0" w:tplc="79E607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17FD7FAD"/>
    <w:multiLevelType w:val="hybridMultilevel"/>
    <w:tmpl w:val="8B6412F6"/>
    <w:lvl w:ilvl="0" w:tplc="29167994">
      <w:start w:val="3"/>
      <w:numFmt w:val="decimalEnclosedCircle"/>
      <w:lvlText w:val="%1"/>
      <w:lvlJc w:val="left"/>
      <w:pPr>
        <w:ind w:left="1080" w:hanging="360"/>
      </w:pPr>
      <w:rPr>
        <w:rFonts w:hint="default"/>
      </w:rPr>
    </w:lvl>
    <w:lvl w:ilvl="1" w:tplc="04090017">
      <w:start w:val="1"/>
      <w:numFmt w:val="aiueoFullWidth"/>
      <w:lvlText w:val="(%2)"/>
      <w:lvlJc w:val="left"/>
      <w:pPr>
        <w:ind w:left="1600" w:hanging="440"/>
      </w:pPr>
    </w:lvl>
    <w:lvl w:ilvl="2" w:tplc="04090011">
      <w:start w:val="1"/>
      <w:numFmt w:val="decimalEnclosedCircle"/>
      <w:lvlText w:val="%3"/>
      <w:lvlJc w:val="left"/>
      <w:pPr>
        <w:ind w:left="2040" w:hanging="440"/>
      </w:pPr>
    </w:lvl>
    <w:lvl w:ilvl="3" w:tplc="0409000F">
      <w:start w:val="1"/>
      <w:numFmt w:val="decimal"/>
      <w:lvlText w:val="%4."/>
      <w:lvlJc w:val="left"/>
      <w:pPr>
        <w:ind w:left="2480" w:hanging="440"/>
      </w:pPr>
    </w:lvl>
    <w:lvl w:ilvl="4" w:tplc="04090017">
      <w:start w:val="1"/>
      <w:numFmt w:val="aiueoFullWidth"/>
      <w:lvlText w:val="(%5)"/>
      <w:lvlJc w:val="left"/>
      <w:pPr>
        <w:ind w:left="2920" w:hanging="440"/>
      </w:pPr>
    </w:lvl>
    <w:lvl w:ilvl="5" w:tplc="04090011">
      <w:start w:val="1"/>
      <w:numFmt w:val="decimalEnclosedCircle"/>
      <w:lvlText w:val="%6"/>
      <w:lvlJc w:val="left"/>
      <w:pPr>
        <w:ind w:left="3360" w:hanging="440"/>
      </w:pPr>
    </w:lvl>
    <w:lvl w:ilvl="6" w:tplc="0409000F">
      <w:start w:val="1"/>
      <w:numFmt w:val="decimal"/>
      <w:lvlText w:val="%7."/>
      <w:lvlJc w:val="left"/>
      <w:pPr>
        <w:ind w:left="3800" w:hanging="440"/>
      </w:pPr>
    </w:lvl>
    <w:lvl w:ilvl="7" w:tplc="04090017">
      <w:start w:val="1"/>
      <w:numFmt w:val="aiueoFullWidth"/>
      <w:lvlText w:val="(%8)"/>
      <w:lvlJc w:val="left"/>
      <w:pPr>
        <w:ind w:left="4240" w:hanging="440"/>
      </w:pPr>
    </w:lvl>
    <w:lvl w:ilvl="8" w:tplc="04090011">
      <w:start w:val="1"/>
      <w:numFmt w:val="decimalEnclosedCircle"/>
      <w:lvlText w:val="%9"/>
      <w:lvlJc w:val="left"/>
      <w:pPr>
        <w:ind w:left="4680" w:hanging="440"/>
      </w:pPr>
    </w:lvl>
  </w:abstractNum>
  <w:abstractNum w:abstractNumId="14" w15:restartNumberingAfterBreak="0">
    <w:nsid w:val="197E2DCE"/>
    <w:multiLevelType w:val="hybridMultilevel"/>
    <w:tmpl w:val="33A6C46C"/>
    <w:lvl w:ilvl="0" w:tplc="589A8A6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9E2373A"/>
    <w:multiLevelType w:val="hybridMultilevel"/>
    <w:tmpl w:val="CD78F3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1">
      <w:start w:val="1"/>
      <w:numFmt w:val="bullet"/>
      <w:lvlText w:val=""/>
      <w:lvlJc w:val="left"/>
      <w:pPr>
        <w:ind w:left="44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D32370C"/>
    <w:multiLevelType w:val="multilevel"/>
    <w:tmpl w:val="EC7040D6"/>
    <w:lvl w:ilvl="0">
      <w:start w:val="1"/>
      <w:numFmt w:val="japaneseCounting"/>
      <w:lvlText w:val="第%1章"/>
      <w:lvlJc w:val="left"/>
      <w:pPr>
        <w:ind w:left="425" w:hanging="425"/>
      </w:pPr>
    </w:lvl>
    <w:lvl w:ilvl="1">
      <w:start w:val="1"/>
      <w:numFmt w:val="japaneseCounting"/>
      <w:lvlText w:val="第%2節"/>
      <w:lvlJc w:val="left"/>
      <w:pPr>
        <w:ind w:left="851" w:hanging="426"/>
      </w:pPr>
    </w:lvl>
    <w:lvl w:ilvl="2">
      <w:start w:val="1"/>
      <w:numFmt w:val="japaneseCounting"/>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7" w15:restartNumberingAfterBreak="0">
    <w:nsid w:val="2279377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238D03B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23C200FA"/>
    <w:multiLevelType w:val="hybridMultilevel"/>
    <w:tmpl w:val="840066DA"/>
    <w:lvl w:ilvl="0" w:tplc="7CCAD5E0">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81A1C1F"/>
    <w:multiLevelType w:val="multilevel"/>
    <w:tmpl w:val="F260FB60"/>
    <w:lvl w:ilvl="0">
      <w:start w:val="1"/>
      <w:numFmt w:val="decimalFullWidth"/>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1" w15:restartNumberingAfterBreak="0">
    <w:nsid w:val="2BB15F19"/>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2" w15:restartNumberingAfterBreak="0">
    <w:nsid w:val="2BC8544B"/>
    <w:multiLevelType w:val="hybridMultilevel"/>
    <w:tmpl w:val="20D4EA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BCE4603"/>
    <w:multiLevelType w:val="hybridMultilevel"/>
    <w:tmpl w:val="76B43722"/>
    <w:lvl w:ilvl="0" w:tplc="4DEA9124">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2CEF7DDF"/>
    <w:multiLevelType w:val="multilevel"/>
    <w:tmpl w:val="DCD2E5E8"/>
    <w:lvl w:ilvl="0">
      <w:start w:val="1"/>
      <w:numFmt w:val="decimal"/>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5" w15:restartNumberingAfterBreak="0">
    <w:nsid w:val="2F8D61A6"/>
    <w:multiLevelType w:val="hybridMultilevel"/>
    <w:tmpl w:val="C38ECA62"/>
    <w:lvl w:ilvl="0" w:tplc="B8C62D14">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 w15:restartNumberingAfterBreak="0">
    <w:nsid w:val="30DF0823"/>
    <w:multiLevelType w:val="hybridMultilevel"/>
    <w:tmpl w:val="CF126122"/>
    <w:lvl w:ilvl="0" w:tplc="E3086854">
      <w:start w:val="1"/>
      <w:numFmt w:val="aiueoFullWidth"/>
      <w:lvlText w:val="%1）"/>
      <w:lvlJc w:val="left"/>
      <w:pPr>
        <w:ind w:left="1920" w:hanging="72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7" w15:restartNumberingAfterBreak="0">
    <w:nsid w:val="33AB538C"/>
    <w:multiLevelType w:val="multilevel"/>
    <w:tmpl w:val="04090029"/>
    <w:lvl w:ilvl="0">
      <w:start w:val="1"/>
      <w:numFmt w:val="decimal"/>
      <w:pStyle w:val="1"/>
      <w:lvlText w:val="%1."/>
      <w:lvlJc w:val="left"/>
      <w:pPr>
        <w:ind w:left="425" w:hanging="425"/>
      </w:pPr>
    </w:lvl>
    <w:lvl w:ilvl="1">
      <w:start w:val="1"/>
      <w:numFmt w:val="lowerLetter"/>
      <w:pStyle w:val="2"/>
      <w:lvlText w:val="%2."/>
      <w:lvlJc w:val="left"/>
      <w:pPr>
        <w:ind w:left="851" w:hanging="426"/>
      </w:pPr>
    </w:lvl>
    <w:lvl w:ilvl="2">
      <w:start w:val="1"/>
      <w:numFmt w:val="lowerRoman"/>
      <w:pStyle w:val="3"/>
      <w:lvlText w:val="%3."/>
      <w:lvlJc w:val="left"/>
      <w:pPr>
        <w:ind w:left="1276" w:hanging="425"/>
      </w:pPr>
    </w:lvl>
    <w:lvl w:ilvl="3">
      <w:start w:val="1"/>
      <w:numFmt w:val="decimal"/>
      <w:pStyle w:val="4"/>
      <w:lvlText w:val="%4)"/>
      <w:lvlJc w:val="left"/>
      <w:pPr>
        <w:ind w:left="1701" w:hanging="425"/>
      </w:pPr>
    </w:lvl>
    <w:lvl w:ilvl="4">
      <w:start w:val="1"/>
      <w:numFmt w:val="lowerLetter"/>
      <w:pStyle w:val="5"/>
      <w:lvlText w:val="(%5)"/>
      <w:lvlJc w:val="left"/>
      <w:pPr>
        <w:ind w:left="2126" w:hanging="425"/>
      </w:pPr>
    </w:lvl>
    <w:lvl w:ilvl="5">
      <w:start w:val="1"/>
      <w:numFmt w:val="lowerRoman"/>
      <w:pStyle w:val="6"/>
      <w:lvlText w:val="(%6)"/>
      <w:lvlJc w:val="left"/>
      <w:pPr>
        <w:ind w:left="2551" w:hanging="425"/>
      </w:pPr>
    </w:lvl>
    <w:lvl w:ilvl="6">
      <w:start w:val="1"/>
      <w:numFmt w:val="decimal"/>
      <w:pStyle w:val="7"/>
      <w:lvlText w:val="(%7)"/>
      <w:lvlJc w:val="left"/>
      <w:pPr>
        <w:ind w:left="2976" w:hanging="425"/>
      </w:pPr>
    </w:lvl>
    <w:lvl w:ilvl="7">
      <w:start w:val="1"/>
      <w:numFmt w:val="lowerLetter"/>
      <w:pStyle w:val="8"/>
      <w:lvlText w:val="(%8)"/>
      <w:lvlJc w:val="left"/>
      <w:pPr>
        <w:ind w:left="3402" w:hanging="426"/>
      </w:pPr>
    </w:lvl>
    <w:lvl w:ilvl="8">
      <w:start w:val="1"/>
      <w:numFmt w:val="lowerRoman"/>
      <w:pStyle w:val="9"/>
      <w:lvlText w:val="(%9)"/>
      <w:lvlJc w:val="left"/>
      <w:pPr>
        <w:ind w:left="3827" w:hanging="425"/>
      </w:pPr>
    </w:lvl>
  </w:abstractNum>
  <w:abstractNum w:abstractNumId="28" w15:restartNumberingAfterBreak="0">
    <w:nsid w:val="3407206E"/>
    <w:multiLevelType w:val="hybridMultilevel"/>
    <w:tmpl w:val="86D896C6"/>
    <w:lvl w:ilvl="0" w:tplc="FFAE4F9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373A752E"/>
    <w:multiLevelType w:val="multilevel"/>
    <w:tmpl w:val="DCD2E5E8"/>
    <w:lvl w:ilvl="0">
      <w:start w:val="1"/>
      <w:numFmt w:val="decimal"/>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30" w15:restartNumberingAfterBreak="0">
    <w:nsid w:val="3871767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398B5B67"/>
    <w:multiLevelType w:val="hybridMultilevel"/>
    <w:tmpl w:val="9A9243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3DCB675E"/>
    <w:multiLevelType w:val="hybridMultilevel"/>
    <w:tmpl w:val="AAFE4D7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 w15:restartNumberingAfterBreak="0">
    <w:nsid w:val="3F223F8D"/>
    <w:multiLevelType w:val="hybridMultilevel"/>
    <w:tmpl w:val="8A8235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409D09AB"/>
    <w:multiLevelType w:val="hybridMultilevel"/>
    <w:tmpl w:val="4AA2A3B0"/>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5" w15:restartNumberingAfterBreak="0">
    <w:nsid w:val="40AF4188"/>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36" w15:restartNumberingAfterBreak="0">
    <w:nsid w:val="470722F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47637465"/>
    <w:multiLevelType w:val="hybridMultilevel"/>
    <w:tmpl w:val="731C9412"/>
    <w:lvl w:ilvl="0" w:tplc="CB8C6CCE">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8" w15:restartNumberingAfterBreak="0">
    <w:nsid w:val="49440121"/>
    <w:multiLevelType w:val="multilevel"/>
    <w:tmpl w:val="1590780A"/>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39" w15:restartNumberingAfterBreak="0">
    <w:nsid w:val="495C1B86"/>
    <w:multiLevelType w:val="hybridMultilevel"/>
    <w:tmpl w:val="154A3C8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0" w15:restartNumberingAfterBreak="0">
    <w:nsid w:val="49FE4D6B"/>
    <w:multiLevelType w:val="hybridMultilevel"/>
    <w:tmpl w:val="7D64FB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4CB44BB8"/>
    <w:multiLevelType w:val="multilevel"/>
    <w:tmpl w:val="DCD2E5E8"/>
    <w:lvl w:ilvl="0">
      <w:start w:val="1"/>
      <w:numFmt w:val="decimal"/>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42" w15:restartNumberingAfterBreak="0">
    <w:nsid w:val="4CDD6D5D"/>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43" w15:restartNumberingAfterBreak="0">
    <w:nsid w:val="4D71344E"/>
    <w:multiLevelType w:val="hybridMultilevel"/>
    <w:tmpl w:val="D15C5D0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4DA0438F"/>
    <w:multiLevelType w:val="hybridMultilevel"/>
    <w:tmpl w:val="25744C40"/>
    <w:lvl w:ilvl="0" w:tplc="04090001">
      <w:start w:val="1"/>
      <w:numFmt w:val="bullet"/>
      <w:lvlText w:val=""/>
      <w:lvlJc w:val="left"/>
      <w:pPr>
        <w:ind w:left="960" w:hanging="720"/>
      </w:pPr>
      <w:rPr>
        <w:rFonts w:ascii="Wingdings" w:hAnsi="Wingding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5" w15:restartNumberingAfterBreak="0">
    <w:nsid w:val="4E530360"/>
    <w:multiLevelType w:val="hybridMultilevel"/>
    <w:tmpl w:val="EE6663AA"/>
    <w:lvl w:ilvl="0" w:tplc="F6BC1138">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51D409CB"/>
    <w:multiLevelType w:val="hybridMultilevel"/>
    <w:tmpl w:val="CD10944A"/>
    <w:lvl w:ilvl="0" w:tplc="2B745C28">
      <w:numFmt w:val="bullet"/>
      <w:lvlText w:val="・"/>
      <w:lvlJc w:val="left"/>
      <w:pPr>
        <w:ind w:left="360" w:hanging="360"/>
      </w:pPr>
      <w:rPr>
        <w:rFonts w:ascii="游ゴシック" w:eastAsia="游ゴシック" w:hAnsi="游ゴシック" w:cs="Helvetica"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527D3A1E"/>
    <w:multiLevelType w:val="hybridMultilevel"/>
    <w:tmpl w:val="D9C872DE"/>
    <w:lvl w:ilvl="0" w:tplc="AEA81242">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8" w15:restartNumberingAfterBreak="0">
    <w:nsid w:val="56611C12"/>
    <w:multiLevelType w:val="hybridMultilevel"/>
    <w:tmpl w:val="88B28F82"/>
    <w:lvl w:ilvl="0" w:tplc="24D8C72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5ACE6240"/>
    <w:multiLevelType w:val="hybridMultilevel"/>
    <w:tmpl w:val="7F54525C"/>
    <w:lvl w:ilvl="0" w:tplc="04090001">
      <w:start w:val="1"/>
      <w:numFmt w:val="bullet"/>
      <w:lvlText w:val=""/>
      <w:lvlJc w:val="left"/>
      <w:pPr>
        <w:ind w:left="1160" w:hanging="440"/>
      </w:pPr>
      <w:rPr>
        <w:rFonts w:ascii="Wingdings" w:hAnsi="Wingdings" w:hint="default"/>
      </w:rPr>
    </w:lvl>
    <w:lvl w:ilvl="1" w:tplc="04090001">
      <w:start w:val="1"/>
      <w:numFmt w:val="bullet"/>
      <w:lvlText w:val=""/>
      <w:lvlJc w:val="left"/>
      <w:pPr>
        <w:ind w:left="1600" w:hanging="440"/>
      </w:pPr>
      <w:rPr>
        <w:rFonts w:ascii="Wingdings" w:hAnsi="Wingdings" w:hint="default"/>
      </w:r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50" w15:restartNumberingAfterBreak="0">
    <w:nsid w:val="5BEB0CFC"/>
    <w:multiLevelType w:val="hybridMultilevel"/>
    <w:tmpl w:val="50E61EEC"/>
    <w:lvl w:ilvl="0" w:tplc="3D520656">
      <w:start w:val="1"/>
      <w:numFmt w:val="decimalFullWidth"/>
      <w:lvlText w:val="（%1）"/>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 w15:restartNumberingAfterBreak="0">
    <w:nsid w:val="5CA330A6"/>
    <w:multiLevelType w:val="hybridMultilevel"/>
    <w:tmpl w:val="212CF5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60794563"/>
    <w:multiLevelType w:val="hybridMultilevel"/>
    <w:tmpl w:val="624690F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613A357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15:restartNumberingAfterBreak="0">
    <w:nsid w:val="6228522C"/>
    <w:multiLevelType w:val="hybridMultilevel"/>
    <w:tmpl w:val="636A6D7C"/>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 w15:restartNumberingAfterBreak="0">
    <w:nsid w:val="62871CB5"/>
    <w:multiLevelType w:val="hybridMultilevel"/>
    <w:tmpl w:val="CC5A1D3E"/>
    <w:lvl w:ilvl="0" w:tplc="04090001">
      <w:start w:val="1"/>
      <w:numFmt w:val="bullet"/>
      <w:lvlText w:val=""/>
      <w:lvlJc w:val="left"/>
      <w:pPr>
        <w:ind w:left="960" w:hanging="720"/>
      </w:pPr>
      <w:rPr>
        <w:rFonts w:ascii="Wingdings" w:hAnsi="Wingdings" w:hint="default"/>
      </w:rPr>
    </w:lvl>
    <w:lvl w:ilvl="1" w:tplc="0C5C9CF0">
      <w:start w:val="7"/>
      <w:numFmt w:val="decimalFullWidth"/>
      <w:lvlText w:val="%2．"/>
      <w:lvlJc w:val="left"/>
      <w:pPr>
        <w:ind w:left="1400" w:hanging="72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 w15:restartNumberingAfterBreak="0">
    <w:nsid w:val="67532F9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7" w15:restartNumberingAfterBreak="0">
    <w:nsid w:val="681247BF"/>
    <w:multiLevelType w:val="hybridMultilevel"/>
    <w:tmpl w:val="48C2CEFA"/>
    <w:lvl w:ilvl="0" w:tplc="0409000B">
      <w:start w:val="1"/>
      <w:numFmt w:val="bullet"/>
      <w:lvlText w:val=""/>
      <w:lvlJc w:val="left"/>
      <w:pPr>
        <w:ind w:left="1840" w:hanging="440"/>
      </w:pPr>
      <w:rPr>
        <w:rFonts w:ascii="Wingdings" w:hAnsi="Wingdings" w:hint="default"/>
      </w:rPr>
    </w:lvl>
    <w:lvl w:ilvl="1" w:tplc="0409000B" w:tentative="1">
      <w:start w:val="1"/>
      <w:numFmt w:val="bullet"/>
      <w:lvlText w:val=""/>
      <w:lvlJc w:val="left"/>
      <w:pPr>
        <w:ind w:left="2280" w:hanging="440"/>
      </w:pPr>
      <w:rPr>
        <w:rFonts w:ascii="Wingdings" w:hAnsi="Wingdings" w:hint="default"/>
      </w:rPr>
    </w:lvl>
    <w:lvl w:ilvl="2" w:tplc="0409000D" w:tentative="1">
      <w:start w:val="1"/>
      <w:numFmt w:val="bullet"/>
      <w:lvlText w:val=""/>
      <w:lvlJc w:val="left"/>
      <w:pPr>
        <w:ind w:left="2720" w:hanging="440"/>
      </w:pPr>
      <w:rPr>
        <w:rFonts w:ascii="Wingdings" w:hAnsi="Wingdings" w:hint="default"/>
      </w:rPr>
    </w:lvl>
    <w:lvl w:ilvl="3" w:tplc="04090001" w:tentative="1">
      <w:start w:val="1"/>
      <w:numFmt w:val="bullet"/>
      <w:lvlText w:val=""/>
      <w:lvlJc w:val="left"/>
      <w:pPr>
        <w:ind w:left="3160" w:hanging="440"/>
      </w:pPr>
      <w:rPr>
        <w:rFonts w:ascii="Wingdings" w:hAnsi="Wingdings" w:hint="default"/>
      </w:rPr>
    </w:lvl>
    <w:lvl w:ilvl="4" w:tplc="0409000B" w:tentative="1">
      <w:start w:val="1"/>
      <w:numFmt w:val="bullet"/>
      <w:lvlText w:val=""/>
      <w:lvlJc w:val="left"/>
      <w:pPr>
        <w:ind w:left="3600" w:hanging="440"/>
      </w:pPr>
      <w:rPr>
        <w:rFonts w:ascii="Wingdings" w:hAnsi="Wingdings" w:hint="default"/>
      </w:rPr>
    </w:lvl>
    <w:lvl w:ilvl="5" w:tplc="0409000D" w:tentative="1">
      <w:start w:val="1"/>
      <w:numFmt w:val="bullet"/>
      <w:lvlText w:val=""/>
      <w:lvlJc w:val="left"/>
      <w:pPr>
        <w:ind w:left="4040" w:hanging="440"/>
      </w:pPr>
      <w:rPr>
        <w:rFonts w:ascii="Wingdings" w:hAnsi="Wingdings" w:hint="default"/>
      </w:rPr>
    </w:lvl>
    <w:lvl w:ilvl="6" w:tplc="04090001" w:tentative="1">
      <w:start w:val="1"/>
      <w:numFmt w:val="bullet"/>
      <w:lvlText w:val=""/>
      <w:lvlJc w:val="left"/>
      <w:pPr>
        <w:ind w:left="4480" w:hanging="440"/>
      </w:pPr>
      <w:rPr>
        <w:rFonts w:ascii="Wingdings" w:hAnsi="Wingdings" w:hint="default"/>
      </w:rPr>
    </w:lvl>
    <w:lvl w:ilvl="7" w:tplc="0409000B" w:tentative="1">
      <w:start w:val="1"/>
      <w:numFmt w:val="bullet"/>
      <w:lvlText w:val=""/>
      <w:lvlJc w:val="left"/>
      <w:pPr>
        <w:ind w:left="4920" w:hanging="440"/>
      </w:pPr>
      <w:rPr>
        <w:rFonts w:ascii="Wingdings" w:hAnsi="Wingdings" w:hint="default"/>
      </w:rPr>
    </w:lvl>
    <w:lvl w:ilvl="8" w:tplc="0409000D" w:tentative="1">
      <w:start w:val="1"/>
      <w:numFmt w:val="bullet"/>
      <w:lvlText w:val=""/>
      <w:lvlJc w:val="left"/>
      <w:pPr>
        <w:ind w:left="5360" w:hanging="440"/>
      </w:pPr>
      <w:rPr>
        <w:rFonts w:ascii="Wingdings" w:hAnsi="Wingdings" w:hint="default"/>
      </w:rPr>
    </w:lvl>
  </w:abstractNum>
  <w:abstractNum w:abstractNumId="58" w15:restartNumberingAfterBreak="0">
    <w:nsid w:val="68567272"/>
    <w:multiLevelType w:val="hybridMultilevel"/>
    <w:tmpl w:val="DC229BCE"/>
    <w:lvl w:ilvl="0" w:tplc="5C70BE80">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9" w15:restartNumberingAfterBreak="0">
    <w:nsid w:val="69203CDC"/>
    <w:multiLevelType w:val="hybridMultilevel"/>
    <w:tmpl w:val="1C183D0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695643B6"/>
    <w:multiLevelType w:val="hybridMultilevel"/>
    <w:tmpl w:val="06C8AB14"/>
    <w:lvl w:ilvl="0" w:tplc="64F8DFEA">
      <w:start w:val="1"/>
      <w:numFmt w:val="decimalFullWidth"/>
      <w:lvlText w:val="%1）"/>
      <w:lvlJc w:val="left"/>
      <w:pPr>
        <w:ind w:left="480" w:hanging="480"/>
      </w:pPr>
      <w:rPr>
        <w:rFonts w:hint="default"/>
      </w:rPr>
    </w:lvl>
    <w:lvl w:ilvl="1" w:tplc="980A6488">
      <w:start w:val="3"/>
      <w:numFmt w:val="decimalEnclosedCircle"/>
      <w:lvlText w:val="%2"/>
      <w:lvlJc w:val="left"/>
      <w:pPr>
        <w:ind w:left="800" w:hanging="360"/>
      </w:pPr>
      <w:rPr>
        <w:rFonts w:hint="default"/>
      </w:rPr>
    </w:lvl>
    <w:lvl w:ilvl="2" w:tplc="BC78FDA4">
      <w:start w:val="1"/>
      <w:numFmt w:val="decimalFullWidth"/>
      <w:lvlText w:val="（%3）"/>
      <w:lvlJc w:val="left"/>
      <w:pPr>
        <w:ind w:left="1600" w:hanging="720"/>
      </w:pPr>
      <w:rPr>
        <w:rFonts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6C276BE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2" w15:restartNumberingAfterBreak="0">
    <w:nsid w:val="6D8837CF"/>
    <w:multiLevelType w:val="hybridMultilevel"/>
    <w:tmpl w:val="CD584DEC"/>
    <w:lvl w:ilvl="0" w:tplc="694CE5C8">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6DFA6BA0"/>
    <w:multiLevelType w:val="multilevel"/>
    <w:tmpl w:val="EECA490C"/>
    <w:lvl w:ilvl="0">
      <w:start w:val="1"/>
      <w:numFmt w:val="japaneseCounting"/>
      <w:lvlText w:val="第%1章"/>
      <w:lvlJc w:val="left"/>
      <w:pPr>
        <w:ind w:left="425" w:hanging="425"/>
      </w:pPr>
    </w:lvl>
    <w:lvl w:ilvl="1">
      <w:start w:val="1"/>
      <w:numFmt w:val="japaneseCounting"/>
      <w:lvlText w:val="第%2節"/>
      <w:lvlJc w:val="left"/>
      <w:pPr>
        <w:ind w:left="851" w:hanging="426"/>
      </w:pPr>
    </w:lvl>
    <w:lvl w:ilvl="2">
      <w:start w:val="1"/>
      <w:numFmt w:val="japaneseCounting"/>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64" w15:restartNumberingAfterBreak="0">
    <w:nsid w:val="6F8F10DC"/>
    <w:multiLevelType w:val="multilevel"/>
    <w:tmpl w:val="F9B64ACE"/>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65" w15:restartNumberingAfterBreak="0">
    <w:nsid w:val="6FF54DD5"/>
    <w:multiLevelType w:val="multilevel"/>
    <w:tmpl w:val="CEA6315C"/>
    <w:lvl w:ilvl="0">
      <w:start w:val="1"/>
      <w:numFmt w:val="decimalFullWidth"/>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66" w15:restartNumberingAfterBreak="0">
    <w:nsid w:val="72D80BE1"/>
    <w:multiLevelType w:val="hybridMultilevel"/>
    <w:tmpl w:val="8FFACF9A"/>
    <w:lvl w:ilvl="0" w:tplc="04090001">
      <w:start w:val="1"/>
      <w:numFmt w:val="bullet"/>
      <w:lvlText w:val=""/>
      <w:lvlJc w:val="left"/>
      <w:pPr>
        <w:ind w:left="1636" w:hanging="360"/>
      </w:pPr>
      <w:rPr>
        <w:rFonts w:ascii="Wingdings" w:hAnsi="Wingdings" w:hint="default"/>
      </w:rPr>
    </w:lvl>
    <w:lvl w:ilvl="1" w:tplc="04090017">
      <w:start w:val="1"/>
      <w:numFmt w:val="aiueoFullWidth"/>
      <w:lvlText w:val="(%2)"/>
      <w:lvlJc w:val="left"/>
      <w:pPr>
        <w:ind w:left="2156" w:hanging="440"/>
      </w:pPr>
    </w:lvl>
    <w:lvl w:ilvl="2" w:tplc="04090011" w:tentative="1">
      <w:start w:val="1"/>
      <w:numFmt w:val="decimalEnclosedCircle"/>
      <w:lvlText w:val="%3"/>
      <w:lvlJc w:val="left"/>
      <w:pPr>
        <w:ind w:left="2596" w:hanging="440"/>
      </w:pPr>
    </w:lvl>
    <w:lvl w:ilvl="3" w:tplc="0409000F" w:tentative="1">
      <w:start w:val="1"/>
      <w:numFmt w:val="decimal"/>
      <w:lvlText w:val="%4."/>
      <w:lvlJc w:val="left"/>
      <w:pPr>
        <w:ind w:left="3036" w:hanging="440"/>
      </w:pPr>
    </w:lvl>
    <w:lvl w:ilvl="4" w:tplc="04090017" w:tentative="1">
      <w:start w:val="1"/>
      <w:numFmt w:val="aiueoFullWidth"/>
      <w:lvlText w:val="(%5)"/>
      <w:lvlJc w:val="left"/>
      <w:pPr>
        <w:ind w:left="3476" w:hanging="440"/>
      </w:pPr>
    </w:lvl>
    <w:lvl w:ilvl="5" w:tplc="04090011" w:tentative="1">
      <w:start w:val="1"/>
      <w:numFmt w:val="decimalEnclosedCircle"/>
      <w:lvlText w:val="%6"/>
      <w:lvlJc w:val="left"/>
      <w:pPr>
        <w:ind w:left="3916" w:hanging="440"/>
      </w:pPr>
    </w:lvl>
    <w:lvl w:ilvl="6" w:tplc="0409000F" w:tentative="1">
      <w:start w:val="1"/>
      <w:numFmt w:val="decimal"/>
      <w:lvlText w:val="%7."/>
      <w:lvlJc w:val="left"/>
      <w:pPr>
        <w:ind w:left="4356" w:hanging="440"/>
      </w:pPr>
    </w:lvl>
    <w:lvl w:ilvl="7" w:tplc="04090017" w:tentative="1">
      <w:start w:val="1"/>
      <w:numFmt w:val="aiueoFullWidth"/>
      <w:lvlText w:val="(%8)"/>
      <w:lvlJc w:val="left"/>
      <w:pPr>
        <w:ind w:left="4796" w:hanging="440"/>
      </w:pPr>
    </w:lvl>
    <w:lvl w:ilvl="8" w:tplc="04090011" w:tentative="1">
      <w:start w:val="1"/>
      <w:numFmt w:val="decimalEnclosedCircle"/>
      <w:lvlText w:val="%9"/>
      <w:lvlJc w:val="left"/>
      <w:pPr>
        <w:ind w:left="5236" w:hanging="440"/>
      </w:pPr>
    </w:lvl>
  </w:abstractNum>
  <w:abstractNum w:abstractNumId="67" w15:restartNumberingAfterBreak="0">
    <w:nsid w:val="72F161CE"/>
    <w:multiLevelType w:val="hybridMultilevel"/>
    <w:tmpl w:val="BC78EAB4"/>
    <w:lvl w:ilvl="0" w:tplc="7632E78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 w15:restartNumberingAfterBreak="0">
    <w:nsid w:val="73F431F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9" w15:restartNumberingAfterBreak="0">
    <w:nsid w:val="770B4164"/>
    <w:multiLevelType w:val="hybridMultilevel"/>
    <w:tmpl w:val="FC387A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7B456C1A"/>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71" w15:restartNumberingAfterBreak="0">
    <w:nsid w:val="7CB871C4"/>
    <w:multiLevelType w:val="hybridMultilevel"/>
    <w:tmpl w:val="14E4F728"/>
    <w:lvl w:ilvl="0" w:tplc="67046E04">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2" w15:restartNumberingAfterBreak="0">
    <w:nsid w:val="7CF92EF0"/>
    <w:multiLevelType w:val="hybridMultilevel"/>
    <w:tmpl w:val="5D946980"/>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542210177">
    <w:abstractNumId w:val="41"/>
  </w:num>
  <w:num w:numId="2" w16cid:durableId="1416853986">
    <w:abstractNumId w:val="17"/>
  </w:num>
  <w:num w:numId="3" w16cid:durableId="1398285209">
    <w:abstractNumId w:val="52"/>
  </w:num>
  <w:num w:numId="4" w16cid:durableId="997806709">
    <w:abstractNumId w:val="14"/>
  </w:num>
  <w:num w:numId="5" w16cid:durableId="460927746">
    <w:abstractNumId w:val="9"/>
  </w:num>
  <w:num w:numId="6" w16cid:durableId="1785149602">
    <w:abstractNumId w:val="57"/>
  </w:num>
  <w:num w:numId="7" w16cid:durableId="2044093816">
    <w:abstractNumId w:val="66"/>
  </w:num>
  <w:num w:numId="8" w16cid:durableId="1881629294">
    <w:abstractNumId w:val="59"/>
  </w:num>
  <w:num w:numId="9" w16cid:durableId="1780756660">
    <w:abstractNumId w:val="72"/>
  </w:num>
  <w:num w:numId="10" w16cid:durableId="1471629369">
    <w:abstractNumId w:val="2"/>
  </w:num>
  <w:num w:numId="11" w16cid:durableId="975649979">
    <w:abstractNumId w:val="3"/>
  </w:num>
  <w:num w:numId="12" w16cid:durableId="124743429">
    <w:abstractNumId w:val="53"/>
  </w:num>
  <w:num w:numId="13" w16cid:durableId="429424479">
    <w:abstractNumId w:val="18"/>
  </w:num>
  <w:num w:numId="14" w16cid:durableId="943074346">
    <w:abstractNumId w:val="70"/>
  </w:num>
  <w:num w:numId="15" w16cid:durableId="1719816840">
    <w:abstractNumId w:val="64"/>
  </w:num>
  <w:num w:numId="16" w16cid:durableId="309677335">
    <w:abstractNumId w:val="20"/>
  </w:num>
  <w:num w:numId="17" w16cid:durableId="1807359018">
    <w:abstractNumId w:val="16"/>
  </w:num>
  <w:num w:numId="18" w16cid:durableId="1713190088">
    <w:abstractNumId w:val="24"/>
  </w:num>
  <w:num w:numId="19" w16cid:durableId="822543790">
    <w:abstractNumId w:val="8"/>
  </w:num>
  <w:num w:numId="20" w16cid:durableId="1073938586">
    <w:abstractNumId w:val="30"/>
  </w:num>
  <w:num w:numId="21" w16cid:durableId="1701973330">
    <w:abstractNumId w:val="35"/>
  </w:num>
  <w:num w:numId="22" w16cid:durableId="368527061">
    <w:abstractNumId w:val="58"/>
  </w:num>
  <w:num w:numId="23" w16cid:durableId="560411707">
    <w:abstractNumId w:val="61"/>
  </w:num>
  <w:num w:numId="24" w16cid:durableId="1748114445">
    <w:abstractNumId w:val="56"/>
  </w:num>
  <w:num w:numId="25" w16cid:durableId="1014569889">
    <w:abstractNumId w:val="21"/>
  </w:num>
  <w:num w:numId="26" w16cid:durableId="310015449">
    <w:abstractNumId w:val="38"/>
  </w:num>
  <w:num w:numId="27" w16cid:durableId="2051876935">
    <w:abstractNumId w:val="65"/>
  </w:num>
  <w:num w:numId="28" w16cid:durableId="1372413503">
    <w:abstractNumId w:val="63"/>
  </w:num>
  <w:num w:numId="29" w16cid:durableId="897546242">
    <w:abstractNumId w:val="27"/>
  </w:num>
  <w:num w:numId="30" w16cid:durableId="1636376899">
    <w:abstractNumId w:val="29"/>
  </w:num>
  <w:num w:numId="31" w16cid:durableId="1140656713">
    <w:abstractNumId w:val="42"/>
  </w:num>
  <w:num w:numId="32" w16cid:durableId="221600084">
    <w:abstractNumId w:val="36"/>
  </w:num>
  <w:num w:numId="33" w16cid:durableId="1490245376">
    <w:abstractNumId w:val="68"/>
  </w:num>
  <w:num w:numId="34" w16cid:durableId="1615284261">
    <w:abstractNumId w:val="7"/>
  </w:num>
  <w:num w:numId="35" w16cid:durableId="892541645">
    <w:abstractNumId w:val="26"/>
  </w:num>
  <w:num w:numId="36" w16cid:durableId="1426417118">
    <w:abstractNumId w:val="40"/>
  </w:num>
  <w:num w:numId="37" w16cid:durableId="110906233">
    <w:abstractNumId w:val="46"/>
  </w:num>
  <w:num w:numId="38" w16cid:durableId="278921824">
    <w:abstractNumId w:val="34"/>
  </w:num>
  <w:num w:numId="39" w16cid:durableId="1969044855">
    <w:abstractNumId w:val="39"/>
  </w:num>
  <w:num w:numId="40" w16cid:durableId="820272246">
    <w:abstractNumId w:val="47"/>
  </w:num>
  <w:num w:numId="41" w16cid:durableId="1326472273">
    <w:abstractNumId w:val="37"/>
  </w:num>
  <w:num w:numId="42" w16cid:durableId="1640258140">
    <w:abstractNumId w:val="32"/>
  </w:num>
  <w:num w:numId="43" w16cid:durableId="2085762854">
    <w:abstractNumId w:val="25"/>
  </w:num>
  <w:num w:numId="44" w16cid:durableId="505634468">
    <w:abstractNumId w:val="10"/>
  </w:num>
  <w:num w:numId="45" w16cid:durableId="216210634">
    <w:abstractNumId w:val="31"/>
  </w:num>
  <w:num w:numId="46" w16cid:durableId="785999409">
    <w:abstractNumId w:val="12"/>
  </w:num>
  <w:num w:numId="47" w16cid:durableId="1264874210">
    <w:abstractNumId w:val="48"/>
  </w:num>
  <w:num w:numId="48" w16cid:durableId="18047677">
    <w:abstractNumId w:val="62"/>
  </w:num>
  <w:num w:numId="49" w16cid:durableId="1915703664">
    <w:abstractNumId w:val="45"/>
  </w:num>
  <w:num w:numId="50" w16cid:durableId="635645292">
    <w:abstractNumId w:val="4"/>
  </w:num>
  <w:num w:numId="51" w16cid:durableId="1600603445">
    <w:abstractNumId w:val="19"/>
  </w:num>
  <w:num w:numId="52" w16cid:durableId="418672888">
    <w:abstractNumId w:val="60"/>
  </w:num>
  <w:num w:numId="53" w16cid:durableId="1127119980">
    <w:abstractNumId w:val="13"/>
  </w:num>
  <w:num w:numId="54" w16cid:durableId="2144495705">
    <w:abstractNumId w:val="49"/>
  </w:num>
  <w:num w:numId="55" w16cid:durableId="1674989378">
    <w:abstractNumId w:val="54"/>
  </w:num>
  <w:num w:numId="56" w16cid:durableId="992879306">
    <w:abstractNumId w:val="44"/>
  </w:num>
  <w:num w:numId="57" w16cid:durableId="210309738">
    <w:abstractNumId w:val="15"/>
  </w:num>
  <w:num w:numId="58" w16cid:durableId="2073892592">
    <w:abstractNumId w:val="22"/>
  </w:num>
  <w:num w:numId="59" w16cid:durableId="791050512">
    <w:abstractNumId w:val="23"/>
  </w:num>
  <w:num w:numId="60" w16cid:durableId="774834362">
    <w:abstractNumId w:val="0"/>
  </w:num>
  <w:num w:numId="61" w16cid:durableId="487595808">
    <w:abstractNumId w:val="67"/>
  </w:num>
  <w:num w:numId="62" w16cid:durableId="479231751">
    <w:abstractNumId w:val="11"/>
  </w:num>
  <w:num w:numId="63" w16cid:durableId="53941637">
    <w:abstractNumId w:val="43"/>
  </w:num>
  <w:num w:numId="64" w16cid:durableId="2010137084">
    <w:abstractNumId w:val="71"/>
  </w:num>
  <w:num w:numId="65" w16cid:durableId="1174221902">
    <w:abstractNumId w:val="5"/>
  </w:num>
  <w:num w:numId="66" w16cid:durableId="1591961337">
    <w:abstractNumId w:val="55"/>
  </w:num>
  <w:num w:numId="67" w16cid:durableId="56051739">
    <w:abstractNumId w:val="69"/>
  </w:num>
  <w:num w:numId="68" w16cid:durableId="1805655485">
    <w:abstractNumId w:val="1"/>
  </w:num>
  <w:num w:numId="69" w16cid:durableId="1381006715">
    <w:abstractNumId w:val="6"/>
  </w:num>
  <w:num w:numId="70" w16cid:durableId="1855418732">
    <w:abstractNumId w:val="50"/>
  </w:num>
  <w:num w:numId="71" w16cid:durableId="1601062561">
    <w:abstractNumId w:val="33"/>
  </w:num>
  <w:num w:numId="72" w16cid:durableId="1029911036">
    <w:abstractNumId w:val="51"/>
  </w:num>
  <w:num w:numId="73" w16cid:durableId="9725637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94"/>
    <w:rsid w:val="00031E1F"/>
    <w:rsid w:val="00047AD2"/>
    <w:rsid w:val="00055D89"/>
    <w:rsid w:val="000737B0"/>
    <w:rsid w:val="000B39DF"/>
    <w:rsid w:val="000C30E1"/>
    <w:rsid w:val="00142569"/>
    <w:rsid w:val="0018491E"/>
    <w:rsid w:val="001C3E1E"/>
    <w:rsid w:val="00256DE5"/>
    <w:rsid w:val="00276DB0"/>
    <w:rsid w:val="00284114"/>
    <w:rsid w:val="002D0CC3"/>
    <w:rsid w:val="002D79CA"/>
    <w:rsid w:val="0032380F"/>
    <w:rsid w:val="00350532"/>
    <w:rsid w:val="00403595"/>
    <w:rsid w:val="0040425D"/>
    <w:rsid w:val="004270E5"/>
    <w:rsid w:val="00437C80"/>
    <w:rsid w:val="004D33BE"/>
    <w:rsid w:val="0056426F"/>
    <w:rsid w:val="00564FF9"/>
    <w:rsid w:val="005B4D80"/>
    <w:rsid w:val="005E49FB"/>
    <w:rsid w:val="006023A3"/>
    <w:rsid w:val="00616CFE"/>
    <w:rsid w:val="00617387"/>
    <w:rsid w:val="006809AF"/>
    <w:rsid w:val="006E2EC5"/>
    <w:rsid w:val="0075064D"/>
    <w:rsid w:val="007C46A5"/>
    <w:rsid w:val="00801530"/>
    <w:rsid w:val="0080391D"/>
    <w:rsid w:val="008D76CD"/>
    <w:rsid w:val="00976960"/>
    <w:rsid w:val="009961E1"/>
    <w:rsid w:val="009A56EB"/>
    <w:rsid w:val="009A77FF"/>
    <w:rsid w:val="009C54FC"/>
    <w:rsid w:val="009D32A8"/>
    <w:rsid w:val="00A0023E"/>
    <w:rsid w:val="00A10C44"/>
    <w:rsid w:val="00A51BF2"/>
    <w:rsid w:val="00A837DE"/>
    <w:rsid w:val="00A841E2"/>
    <w:rsid w:val="00B21F8A"/>
    <w:rsid w:val="00B97D94"/>
    <w:rsid w:val="00B97F0F"/>
    <w:rsid w:val="00D0332F"/>
    <w:rsid w:val="00D13B3B"/>
    <w:rsid w:val="00D95144"/>
    <w:rsid w:val="00EA6EF9"/>
    <w:rsid w:val="00EE572F"/>
    <w:rsid w:val="00F54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681E42"/>
  <w15:chartTrackingRefBased/>
  <w15:docId w15:val="{FCB29AAE-0A55-4E0C-BF67-D47D5B0B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3A3"/>
    <w:pPr>
      <w:widowControl w:val="0"/>
      <w:jc w:val="both"/>
    </w:pPr>
  </w:style>
  <w:style w:type="paragraph" w:styleId="1">
    <w:name w:val="heading 1"/>
    <w:basedOn w:val="a"/>
    <w:next w:val="a"/>
    <w:link w:val="10"/>
    <w:uiPriority w:val="9"/>
    <w:qFormat/>
    <w:rsid w:val="002D79CA"/>
    <w:pPr>
      <w:keepNext/>
      <w:numPr>
        <w:numId w:val="29"/>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809AF"/>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809AF"/>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6809AF"/>
    <w:pPr>
      <w:keepNext/>
      <w:numPr>
        <w:ilvl w:val="3"/>
        <w:numId w:val="29"/>
      </w:numPr>
      <w:ind w:leftChars="400" w:left="400"/>
      <w:outlineLvl w:val="3"/>
    </w:pPr>
    <w:rPr>
      <w:b/>
      <w:bCs/>
    </w:rPr>
  </w:style>
  <w:style w:type="paragraph" w:styleId="5">
    <w:name w:val="heading 5"/>
    <w:basedOn w:val="a"/>
    <w:next w:val="a"/>
    <w:link w:val="50"/>
    <w:uiPriority w:val="9"/>
    <w:semiHidden/>
    <w:unhideWhenUsed/>
    <w:qFormat/>
    <w:rsid w:val="006809AF"/>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6809AF"/>
    <w:pPr>
      <w:keepNext/>
      <w:numPr>
        <w:ilvl w:val="5"/>
        <w:numId w:val="29"/>
      </w:numPr>
      <w:ind w:leftChars="800" w:left="800"/>
      <w:outlineLvl w:val="5"/>
    </w:pPr>
    <w:rPr>
      <w:b/>
      <w:bCs/>
    </w:rPr>
  </w:style>
  <w:style w:type="paragraph" w:styleId="7">
    <w:name w:val="heading 7"/>
    <w:basedOn w:val="a"/>
    <w:next w:val="a"/>
    <w:link w:val="70"/>
    <w:uiPriority w:val="9"/>
    <w:semiHidden/>
    <w:unhideWhenUsed/>
    <w:qFormat/>
    <w:rsid w:val="006809AF"/>
    <w:pPr>
      <w:keepNext/>
      <w:numPr>
        <w:ilvl w:val="6"/>
        <w:numId w:val="29"/>
      </w:numPr>
      <w:ind w:leftChars="800" w:left="800"/>
      <w:outlineLvl w:val="6"/>
    </w:pPr>
  </w:style>
  <w:style w:type="paragraph" w:styleId="8">
    <w:name w:val="heading 8"/>
    <w:basedOn w:val="a"/>
    <w:next w:val="a"/>
    <w:link w:val="80"/>
    <w:uiPriority w:val="9"/>
    <w:semiHidden/>
    <w:unhideWhenUsed/>
    <w:qFormat/>
    <w:rsid w:val="006809AF"/>
    <w:pPr>
      <w:keepNext/>
      <w:numPr>
        <w:ilvl w:val="7"/>
        <w:numId w:val="29"/>
      </w:numPr>
      <w:ind w:leftChars="1200" w:left="1200"/>
      <w:outlineLvl w:val="7"/>
    </w:pPr>
  </w:style>
  <w:style w:type="paragraph" w:styleId="9">
    <w:name w:val="heading 9"/>
    <w:basedOn w:val="a"/>
    <w:next w:val="a"/>
    <w:link w:val="90"/>
    <w:uiPriority w:val="9"/>
    <w:semiHidden/>
    <w:unhideWhenUsed/>
    <w:qFormat/>
    <w:rsid w:val="006809AF"/>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D94"/>
    <w:pPr>
      <w:tabs>
        <w:tab w:val="center" w:pos="4252"/>
        <w:tab w:val="right" w:pos="8504"/>
      </w:tabs>
      <w:snapToGrid w:val="0"/>
    </w:pPr>
  </w:style>
  <w:style w:type="character" w:customStyle="1" w:styleId="a4">
    <w:name w:val="ヘッダー (文字)"/>
    <w:basedOn w:val="a0"/>
    <w:link w:val="a3"/>
    <w:uiPriority w:val="99"/>
    <w:rsid w:val="00B97D94"/>
  </w:style>
  <w:style w:type="paragraph" w:styleId="a5">
    <w:name w:val="footer"/>
    <w:basedOn w:val="a"/>
    <w:link w:val="a6"/>
    <w:uiPriority w:val="99"/>
    <w:unhideWhenUsed/>
    <w:rsid w:val="00B97D94"/>
    <w:pPr>
      <w:tabs>
        <w:tab w:val="center" w:pos="4252"/>
        <w:tab w:val="right" w:pos="8504"/>
      </w:tabs>
      <w:snapToGrid w:val="0"/>
    </w:pPr>
  </w:style>
  <w:style w:type="character" w:customStyle="1" w:styleId="a6">
    <w:name w:val="フッター (文字)"/>
    <w:basedOn w:val="a0"/>
    <w:link w:val="a5"/>
    <w:uiPriority w:val="99"/>
    <w:rsid w:val="00B97D94"/>
  </w:style>
  <w:style w:type="paragraph" w:styleId="a7">
    <w:name w:val="List Paragraph"/>
    <w:basedOn w:val="a"/>
    <w:uiPriority w:val="34"/>
    <w:qFormat/>
    <w:rsid w:val="000737B0"/>
    <w:pPr>
      <w:ind w:leftChars="400" w:left="840"/>
    </w:pPr>
  </w:style>
  <w:style w:type="character" w:styleId="a8">
    <w:name w:val="Strong"/>
    <w:basedOn w:val="a0"/>
    <w:uiPriority w:val="22"/>
    <w:qFormat/>
    <w:rsid w:val="004270E5"/>
    <w:rPr>
      <w:b/>
      <w:bCs/>
    </w:rPr>
  </w:style>
  <w:style w:type="paragraph" w:styleId="a9">
    <w:name w:val="Title"/>
    <w:basedOn w:val="a"/>
    <w:next w:val="a"/>
    <w:link w:val="aa"/>
    <w:uiPriority w:val="10"/>
    <w:qFormat/>
    <w:rsid w:val="00D0332F"/>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D0332F"/>
    <w:rPr>
      <w:rFonts w:asciiTheme="majorHAnsi" w:eastAsiaTheme="majorEastAsia" w:hAnsiTheme="majorHAnsi" w:cstheme="majorBidi"/>
      <w:sz w:val="32"/>
      <w:szCs w:val="32"/>
    </w:rPr>
  </w:style>
  <w:style w:type="paragraph" w:styleId="ab">
    <w:name w:val="Subtitle"/>
    <w:basedOn w:val="a"/>
    <w:next w:val="a"/>
    <w:link w:val="ac"/>
    <w:uiPriority w:val="11"/>
    <w:qFormat/>
    <w:rsid w:val="00A10C44"/>
    <w:pPr>
      <w:jc w:val="center"/>
      <w:outlineLvl w:val="1"/>
    </w:pPr>
    <w:rPr>
      <w:sz w:val="24"/>
      <w:szCs w:val="24"/>
    </w:rPr>
  </w:style>
  <w:style w:type="character" w:customStyle="1" w:styleId="ac">
    <w:name w:val="副題 (文字)"/>
    <w:basedOn w:val="a0"/>
    <w:link w:val="ab"/>
    <w:uiPriority w:val="11"/>
    <w:rsid w:val="00A10C44"/>
    <w:rPr>
      <w:sz w:val="24"/>
      <w:szCs w:val="24"/>
    </w:rPr>
  </w:style>
  <w:style w:type="character" w:customStyle="1" w:styleId="10">
    <w:name w:val="見出し 1 (文字)"/>
    <w:basedOn w:val="a0"/>
    <w:link w:val="1"/>
    <w:uiPriority w:val="9"/>
    <w:rsid w:val="002D79CA"/>
    <w:rPr>
      <w:rFonts w:asciiTheme="majorHAnsi" w:eastAsiaTheme="majorEastAsia" w:hAnsiTheme="majorHAnsi" w:cstheme="majorBidi"/>
      <w:sz w:val="24"/>
      <w:szCs w:val="24"/>
    </w:rPr>
  </w:style>
  <w:style w:type="paragraph" w:styleId="ad">
    <w:name w:val="TOC Heading"/>
    <w:basedOn w:val="1"/>
    <w:next w:val="a"/>
    <w:uiPriority w:val="39"/>
    <w:unhideWhenUsed/>
    <w:qFormat/>
    <w:rsid w:val="002D79CA"/>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2D79CA"/>
  </w:style>
  <w:style w:type="paragraph" w:styleId="21">
    <w:name w:val="toc 2"/>
    <w:basedOn w:val="a"/>
    <w:next w:val="a"/>
    <w:autoRedefine/>
    <w:uiPriority w:val="39"/>
    <w:unhideWhenUsed/>
    <w:rsid w:val="002D79CA"/>
    <w:pPr>
      <w:ind w:leftChars="100" w:left="210"/>
    </w:pPr>
  </w:style>
  <w:style w:type="character" w:styleId="ae">
    <w:name w:val="Hyperlink"/>
    <w:basedOn w:val="a0"/>
    <w:uiPriority w:val="99"/>
    <w:unhideWhenUsed/>
    <w:rsid w:val="002D79CA"/>
    <w:rPr>
      <w:color w:val="0563C1" w:themeColor="hyperlink"/>
      <w:u w:val="single"/>
    </w:rPr>
  </w:style>
  <w:style w:type="character" w:customStyle="1" w:styleId="20">
    <w:name w:val="見出し 2 (文字)"/>
    <w:basedOn w:val="a0"/>
    <w:link w:val="2"/>
    <w:uiPriority w:val="9"/>
    <w:rsid w:val="006809AF"/>
    <w:rPr>
      <w:rFonts w:asciiTheme="majorHAnsi" w:eastAsiaTheme="majorEastAsia" w:hAnsiTheme="majorHAnsi" w:cstheme="majorBidi"/>
    </w:rPr>
  </w:style>
  <w:style w:type="character" w:customStyle="1" w:styleId="30">
    <w:name w:val="見出し 3 (文字)"/>
    <w:basedOn w:val="a0"/>
    <w:link w:val="3"/>
    <w:uiPriority w:val="9"/>
    <w:rsid w:val="006809AF"/>
    <w:rPr>
      <w:rFonts w:asciiTheme="majorHAnsi" w:eastAsiaTheme="majorEastAsia" w:hAnsiTheme="majorHAnsi" w:cstheme="majorBidi"/>
    </w:rPr>
  </w:style>
  <w:style w:type="character" w:customStyle="1" w:styleId="40">
    <w:name w:val="見出し 4 (文字)"/>
    <w:basedOn w:val="a0"/>
    <w:link w:val="4"/>
    <w:uiPriority w:val="9"/>
    <w:semiHidden/>
    <w:rsid w:val="006809AF"/>
    <w:rPr>
      <w:b/>
      <w:bCs/>
    </w:rPr>
  </w:style>
  <w:style w:type="character" w:customStyle="1" w:styleId="50">
    <w:name w:val="見出し 5 (文字)"/>
    <w:basedOn w:val="a0"/>
    <w:link w:val="5"/>
    <w:uiPriority w:val="9"/>
    <w:semiHidden/>
    <w:rsid w:val="006809AF"/>
    <w:rPr>
      <w:rFonts w:asciiTheme="majorHAnsi" w:eastAsiaTheme="majorEastAsia" w:hAnsiTheme="majorHAnsi" w:cstheme="majorBidi"/>
    </w:rPr>
  </w:style>
  <w:style w:type="character" w:customStyle="1" w:styleId="60">
    <w:name w:val="見出し 6 (文字)"/>
    <w:basedOn w:val="a0"/>
    <w:link w:val="6"/>
    <w:uiPriority w:val="9"/>
    <w:semiHidden/>
    <w:rsid w:val="006809AF"/>
    <w:rPr>
      <w:b/>
      <w:bCs/>
    </w:rPr>
  </w:style>
  <w:style w:type="character" w:customStyle="1" w:styleId="70">
    <w:name w:val="見出し 7 (文字)"/>
    <w:basedOn w:val="a0"/>
    <w:link w:val="7"/>
    <w:uiPriority w:val="9"/>
    <w:semiHidden/>
    <w:rsid w:val="006809AF"/>
  </w:style>
  <w:style w:type="character" w:customStyle="1" w:styleId="80">
    <w:name w:val="見出し 8 (文字)"/>
    <w:basedOn w:val="a0"/>
    <w:link w:val="8"/>
    <w:uiPriority w:val="9"/>
    <w:semiHidden/>
    <w:rsid w:val="006809AF"/>
  </w:style>
  <w:style w:type="character" w:customStyle="1" w:styleId="90">
    <w:name w:val="見出し 9 (文字)"/>
    <w:basedOn w:val="a0"/>
    <w:link w:val="9"/>
    <w:uiPriority w:val="9"/>
    <w:semiHidden/>
    <w:rsid w:val="006809AF"/>
  </w:style>
  <w:style w:type="character" w:styleId="af">
    <w:name w:val="Unresolved Mention"/>
    <w:basedOn w:val="a0"/>
    <w:uiPriority w:val="99"/>
    <w:semiHidden/>
    <w:unhideWhenUsed/>
    <w:rsid w:val="00A837DE"/>
    <w:rPr>
      <w:color w:val="605E5C"/>
      <w:shd w:val="clear" w:color="auto" w:fill="E1DFDD"/>
    </w:rPr>
  </w:style>
  <w:style w:type="table" w:styleId="af0">
    <w:name w:val="Table Grid"/>
    <w:basedOn w:val="a1"/>
    <w:uiPriority w:val="39"/>
    <w:rsid w:val="00F54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403595"/>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19011">
      <w:bodyDiv w:val="1"/>
      <w:marLeft w:val="0"/>
      <w:marRight w:val="0"/>
      <w:marTop w:val="0"/>
      <w:marBottom w:val="0"/>
      <w:divBdr>
        <w:top w:val="none" w:sz="0" w:space="0" w:color="auto"/>
        <w:left w:val="none" w:sz="0" w:space="0" w:color="auto"/>
        <w:bottom w:val="none" w:sz="0" w:space="0" w:color="auto"/>
        <w:right w:val="none" w:sz="0" w:space="0" w:color="auto"/>
      </w:divBdr>
    </w:div>
    <w:div w:id="206718657">
      <w:bodyDiv w:val="1"/>
      <w:marLeft w:val="0"/>
      <w:marRight w:val="0"/>
      <w:marTop w:val="0"/>
      <w:marBottom w:val="0"/>
      <w:divBdr>
        <w:top w:val="none" w:sz="0" w:space="0" w:color="auto"/>
        <w:left w:val="none" w:sz="0" w:space="0" w:color="auto"/>
        <w:bottom w:val="none" w:sz="0" w:space="0" w:color="auto"/>
        <w:right w:val="none" w:sz="0" w:space="0" w:color="auto"/>
      </w:divBdr>
    </w:div>
    <w:div w:id="185722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zuyatsu@jadecom.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BC3B6-80C3-4C24-BC95-95BBAF56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2426</Words>
  <Characters>13834</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塚越 和也</dc:creator>
  <cp:keywords/>
  <dc:description/>
  <cp:lastModifiedBy>亀谷 良介</cp:lastModifiedBy>
  <cp:revision>3</cp:revision>
  <cp:lastPrinted>2025-10-26T02:36:00Z</cp:lastPrinted>
  <dcterms:created xsi:type="dcterms:W3CDTF">2025-10-28T06:23:00Z</dcterms:created>
  <dcterms:modified xsi:type="dcterms:W3CDTF">2025-10-29T01:17:00Z</dcterms:modified>
</cp:coreProperties>
</file>